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B66" w:rsidRDefault="00B14EB3" w:rsidP="00686B66">
      <w:pPr>
        <w:jc w:val="center"/>
        <w:rPr>
          <w:rFonts w:ascii="Calibri" w:eastAsia="Times New Roman" w:hAnsi="Calibri" w:cs="Times New Roman"/>
          <w:b/>
          <w:bCs/>
          <w:color w:val="FF2600"/>
          <w:sz w:val="27"/>
          <w:szCs w:val="27"/>
          <w:lang w:eastAsia="es-ES_tradnl"/>
        </w:rPr>
      </w:pPr>
      <w:r w:rsidRPr="00B14EB3">
        <w:rPr>
          <w:rFonts w:ascii="Calibri" w:eastAsia="Times New Roman" w:hAnsi="Calibri" w:cs="Times New Roman"/>
          <w:b/>
          <w:bCs/>
          <w:color w:val="FF2600"/>
          <w:sz w:val="27"/>
          <w:szCs w:val="27"/>
          <w:lang w:eastAsia="es-ES_tradnl"/>
        </w:rPr>
        <w:t xml:space="preserve">PREGUNTAS FRECUENTES SOBRE LISTADOS PROVISIONALES DE </w:t>
      </w:r>
      <w:r>
        <w:rPr>
          <w:rFonts w:ascii="Calibri" w:eastAsia="Times New Roman" w:hAnsi="Calibri" w:cs="Times New Roman"/>
          <w:b/>
          <w:bCs/>
          <w:color w:val="FF2600"/>
          <w:sz w:val="27"/>
          <w:szCs w:val="27"/>
          <w:lang w:eastAsia="es-ES_tradnl"/>
        </w:rPr>
        <w:t xml:space="preserve">ESTABILIZACIÓN, FINALZACIÓNN DE REGISTRO Y </w:t>
      </w:r>
      <w:r w:rsidRPr="00B14EB3">
        <w:rPr>
          <w:rFonts w:ascii="Calibri" w:eastAsia="Times New Roman" w:hAnsi="Calibri" w:cs="Times New Roman"/>
          <w:b/>
          <w:bCs/>
          <w:color w:val="FF2600"/>
          <w:sz w:val="27"/>
          <w:szCs w:val="27"/>
          <w:lang w:eastAsia="es-ES_tradnl"/>
        </w:rPr>
        <w:t>RECLAMACIONES. </w:t>
      </w:r>
    </w:p>
    <w:p w:rsidR="00686B66" w:rsidRPr="00B14EB3" w:rsidRDefault="00686B66" w:rsidP="00686B66">
      <w:pPr>
        <w:jc w:val="right"/>
        <w:rPr>
          <w:rFonts w:ascii="Calibri" w:eastAsia="Times New Roman" w:hAnsi="Calibri" w:cs="Times New Roman"/>
          <w:b/>
          <w:bCs/>
          <w:color w:val="FF2600"/>
          <w:sz w:val="27"/>
          <w:szCs w:val="27"/>
          <w:lang w:eastAsia="es-ES_tradnl"/>
        </w:rPr>
      </w:pPr>
      <w:r>
        <w:rPr>
          <w:rFonts w:ascii="Calibri" w:eastAsia="Times New Roman" w:hAnsi="Calibri" w:cs="Times New Roman"/>
          <w:b/>
          <w:bCs/>
          <w:color w:val="FF2600"/>
          <w:sz w:val="27"/>
          <w:szCs w:val="27"/>
          <w:lang w:eastAsia="es-ES_tradnl"/>
        </w:rPr>
        <w:t>SIMPA v.1.2</w:t>
      </w:r>
    </w:p>
    <w:p w:rsidR="00B14EB3" w:rsidRPr="00B14EB3" w:rsidRDefault="00B14EB3" w:rsidP="00B14EB3">
      <w:pPr>
        <w:rPr>
          <w:rFonts w:ascii="Calibri" w:eastAsia="Times New Roman" w:hAnsi="Calibri" w:cs="Times New Roman"/>
          <w:color w:val="000000"/>
          <w:sz w:val="27"/>
          <w:szCs w:val="27"/>
          <w:lang w:eastAsia="es-ES_tradnl"/>
        </w:rPr>
      </w:pPr>
      <w:r w:rsidRPr="00B14EB3">
        <w:rPr>
          <w:rFonts w:ascii="Calibri" w:eastAsia="Times New Roman" w:hAnsi="Calibri" w:cs="Times New Roman"/>
          <w:color w:val="FF2600"/>
          <w:sz w:val="27"/>
          <w:szCs w:val="27"/>
          <w:lang w:eastAsia="es-ES_tradnl"/>
        </w:rPr>
        <w:t> </w:t>
      </w:r>
    </w:p>
    <w:p w:rsidR="00B14EB3" w:rsidRPr="001B2CF1" w:rsidRDefault="00B14EB3" w:rsidP="00B14EB3">
      <w:pPr>
        <w:rPr>
          <w:rFonts w:ascii="Arial" w:eastAsia="Times New Roman" w:hAnsi="Arial" w:cs="Arial"/>
          <w:color w:val="000000"/>
          <w:sz w:val="21"/>
          <w:szCs w:val="21"/>
          <w:lang w:eastAsia="es-ES_tradnl"/>
        </w:rPr>
      </w:pPr>
      <w:r w:rsidRPr="001B2CF1">
        <w:rPr>
          <w:rFonts w:ascii="Arial" w:eastAsia="Times New Roman" w:hAnsi="Arial" w:cs="Arial"/>
          <w:color w:val="000000"/>
          <w:sz w:val="21"/>
          <w:szCs w:val="21"/>
          <w:lang w:eastAsia="es-ES_tradnl"/>
        </w:rPr>
        <w:t xml:space="preserve">Se </w:t>
      </w:r>
      <w:r>
        <w:rPr>
          <w:rFonts w:ascii="Arial" w:eastAsia="Times New Roman" w:hAnsi="Arial" w:cs="Arial"/>
          <w:color w:val="000000"/>
          <w:sz w:val="21"/>
          <w:szCs w:val="21"/>
          <w:lang w:eastAsia="es-ES_tradnl"/>
        </w:rPr>
        <w:t>van a ir publicando en d</w:t>
      </w:r>
      <w:r w:rsidR="00686B66">
        <w:rPr>
          <w:rFonts w:ascii="Arial" w:eastAsia="Times New Roman" w:hAnsi="Arial" w:cs="Arial"/>
          <w:color w:val="000000"/>
          <w:sz w:val="21"/>
          <w:szCs w:val="21"/>
          <w:lang w:eastAsia="es-ES_tradnl"/>
        </w:rPr>
        <w:t>í</w:t>
      </w:r>
      <w:r>
        <w:rPr>
          <w:rFonts w:ascii="Arial" w:eastAsia="Times New Roman" w:hAnsi="Arial" w:cs="Arial"/>
          <w:color w:val="000000"/>
          <w:sz w:val="21"/>
          <w:szCs w:val="21"/>
          <w:lang w:eastAsia="es-ES_tradnl"/>
        </w:rPr>
        <w:t xml:space="preserve">as sucesivos los listados de FEAS de estabilización. Os lo </w:t>
      </w:r>
      <w:bookmarkStart w:id="0" w:name="_GoBack"/>
      <w:bookmarkEnd w:id="0"/>
      <w:r>
        <w:rPr>
          <w:rFonts w:ascii="Arial" w:eastAsia="Times New Roman" w:hAnsi="Arial" w:cs="Arial"/>
          <w:color w:val="000000"/>
          <w:sz w:val="21"/>
          <w:szCs w:val="21"/>
          <w:lang w:eastAsia="es-ES_tradnl"/>
        </w:rPr>
        <w:t>iremos enviando los enlaces y los listad</w:t>
      </w:r>
      <w:r w:rsidR="00686B66">
        <w:rPr>
          <w:rFonts w:ascii="Arial" w:eastAsia="Times New Roman" w:hAnsi="Arial" w:cs="Arial"/>
          <w:color w:val="000000"/>
          <w:sz w:val="21"/>
          <w:szCs w:val="21"/>
          <w:lang w:eastAsia="es-ES_tradnl"/>
        </w:rPr>
        <w:t>o</w:t>
      </w:r>
      <w:r>
        <w:rPr>
          <w:rFonts w:ascii="Arial" w:eastAsia="Times New Roman" w:hAnsi="Arial" w:cs="Arial"/>
          <w:color w:val="000000"/>
          <w:sz w:val="21"/>
          <w:szCs w:val="21"/>
          <w:lang w:eastAsia="es-ES_tradnl"/>
        </w:rPr>
        <w:t xml:space="preserve">s por correo cuando se publiquen, </w:t>
      </w:r>
      <w:r w:rsidRPr="001B2CF1">
        <w:rPr>
          <w:rFonts w:ascii="Arial" w:eastAsia="Times New Roman" w:hAnsi="Arial" w:cs="Arial"/>
          <w:color w:val="000000"/>
          <w:sz w:val="21"/>
          <w:szCs w:val="21"/>
          <w:lang w:eastAsia="es-ES_tradnl"/>
        </w:rPr>
        <w:t xml:space="preserve">Algunos de los participantes estáis marcados con un asterisco porque os falta el trámite formal de finalización el registro, </w:t>
      </w:r>
      <w:r>
        <w:rPr>
          <w:rFonts w:ascii="Arial" w:eastAsia="Times New Roman" w:hAnsi="Arial" w:cs="Arial"/>
          <w:color w:val="000000"/>
          <w:sz w:val="21"/>
          <w:szCs w:val="21"/>
          <w:lang w:eastAsia="es-ES_tradnl"/>
        </w:rPr>
        <w:t xml:space="preserve">aquí </w:t>
      </w:r>
      <w:r w:rsidR="00686B66">
        <w:rPr>
          <w:rFonts w:ascii="Arial" w:eastAsia="Times New Roman" w:hAnsi="Arial" w:cs="Arial"/>
          <w:color w:val="000000"/>
          <w:sz w:val="21"/>
          <w:szCs w:val="21"/>
          <w:lang w:eastAsia="es-ES_tradnl"/>
        </w:rPr>
        <w:t>contestamos</w:t>
      </w:r>
      <w:r>
        <w:rPr>
          <w:rFonts w:ascii="Arial" w:eastAsia="Times New Roman" w:hAnsi="Arial" w:cs="Arial"/>
          <w:color w:val="000000"/>
          <w:sz w:val="21"/>
          <w:szCs w:val="21"/>
          <w:lang w:eastAsia="es-ES_tradnl"/>
        </w:rPr>
        <w:t xml:space="preserve"> a</w:t>
      </w:r>
      <w:r w:rsidR="00686B66">
        <w:rPr>
          <w:rFonts w:ascii="Arial" w:eastAsia="Times New Roman" w:hAnsi="Arial" w:cs="Arial"/>
          <w:color w:val="000000"/>
          <w:sz w:val="21"/>
          <w:szCs w:val="21"/>
          <w:lang w:eastAsia="es-ES_tradnl"/>
        </w:rPr>
        <w:t xml:space="preserve"> </w:t>
      </w:r>
      <w:r>
        <w:rPr>
          <w:rFonts w:ascii="Arial" w:eastAsia="Times New Roman" w:hAnsi="Arial" w:cs="Arial"/>
          <w:color w:val="000000"/>
          <w:sz w:val="21"/>
          <w:szCs w:val="21"/>
          <w:lang w:eastAsia="es-ES_tradnl"/>
        </w:rPr>
        <w:t>l</w:t>
      </w:r>
      <w:r w:rsidR="00686B66">
        <w:rPr>
          <w:rFonts w:ascii="Arial" w:eastAsia="Times New Roman" w:hAnsi="Arial" w:cs="Arial"/>
          <w:color w:val="000000"/>
          <w:sz w:val="21"/>
          <w:szCs w:val="21"/>
          <w:lang w:eastAsia="es-ES_tradnl"/>
        </w:rPr>
        <w:t>a</w:t>
      </w:r>
      <w:r>
        <w:rPr>
          <w:rFonts w:ascii="Arial" w:eastAsia="Times New Roman" w:hAnsi="Arial" w:cs="Arial"/>
          <w:color w:val="000000"/>
          <w:sz w:val="21"/>
          <w:szCs w:val="21"/>
          <w:lang w:eastAsia="es-ES_tradnl"/>
        </w:rPr>
        <w:t>s pregun</w:t>
      </w:r>
      <w:r w:rsidR="00686B66">
        <w:rPr>
          <w:rFonts w:ascii="Arial" w:eastAsia="Times New Roman" w:hAnsi="Arial" w:cs="Arial"/>
          <w:color w:val="000000"/>
          <w:sz w:val="21"/>
          <w:szCs w:val="21"/>
          <w:lang w:eastAsia="es-ES_tradnl"/>
        </w:rPr>
        <w:t>t</w:t>
      </w:r>
      <w:r>
        <w:rPr>
          <w:rFonts w:ascii="Arial" w:eastAsia="Times New Roman" w:hAnsi="Arial" w:cs="Arial"/>
          <w:color w:val="000000"/>
          <w:sz w:val="21"/>
          <w:szCs w:val="21"/>
          <w:lang w:eastAsia="es-ES_tradnl"/>
        </w:rPr>
        <w:t xml:space="preserve">as más frecuentes: </w:t>
      </w:r>
    </w:p>
    <w:p w:rsidR="00B14EB3" w:rsidRPr="001B2CF1" w:rsidRDefault="00B14EB3" w:rsidP="00B14EB3">
      <w:pPr>
        <w:rPr>
          <w:rFonts w:ascii="Arial" w:eastAsia="Times New Roman" w:hAnsi="Arial" w:cs="Arial"/>
          <w:color w:val="000000"/>
          <w:sz w:val="21"/>
          <w:szCs w:val="21"/>
          <w:lang w:eastAsia="es-ES_tradnl"/>
        </w:rPr>
      </w:pPr>
      <w:r w:rsidRPr="001B2CF1">
        <w:rPr>
          <w:rFonts w:ascii="Arial" w:eastAsia="Times New Roman" w:hAnsi="Arial" w:cs="Arial"/>
          <w:color w:val="000000"/>
          <w:sz w:val="21"/>
          <w:szCs w:val="21"/>
          <w:lang w:eastAsia="es-ES_tradnl"/>
        </w:rPr>
        <w:t> </w:t>
      </w:r>
    </w:p>
    <w:p w:rsidR="00B14EB3" w:rsidRDefault="00B14EB3" w:rsidP="00686B66">
      <w:pPr>
        <w:pStyle w:val="Prrafodelista"/>
        <w:numPr>
          <w:ilvl w:val="0"/>
          <w:numId w:val="2"/>
        </w:numPr>
        <w:spacing w:before="0" w:beforeAutospacing="0"/>
        <w:rPr>
          <w:rFonts w:ascii="Arial" w:hAnsi="Arial" w:cs="Arial"/>
          <w:color w:val="000000"/>
          <w:sz w:val="21"/>
          <w:szCs w:val="21"/>
        </w:rPr>
      </w:pPr>
      <w:r w:rsidRPr="00B14EB3">
        <w:rPr>
          <w:rFonts w:ascii="Arial" w:hAnsi="Arial" w:cs="Arial"/>
          <w:b/>
          <w:bCs/>
          <w:color w:val="000000"/>
          <w:sz w:val="21"/>
          <w:szCs w:val="21"/>
          <w:u w:val="single"/>
        </w:rPr>
        <w:t>¿Quiénes aparecen en el listado?</w:t>
      </w:r>
      <w:r w:rsidRPr="00B14EB3">
        <w:rPr>
          <w:rFonts w:ascii="Arial" w:hAnsi="Arial" w:cs="Arial"/>
          <w:color w:val="000000"/>
          <w:sz w:val="21"/>
          <w:szCs w:val="21"/>
        </w:rPr>
        <w:t xml:space="preserve"> De los admitidos </w:t>
      </w:r>
      <w:proofErr w:type="gramStart"/>
      <w:r w:rsidRPr="00B14EB3">
        <w:rPr>
          <w:rFonts w:ascii="Arial" w:hAnsi="Arial" w:cs="Arial"/>
          <w:color w:val="000000"/>
          <w:sz w:val="21"/>
          <w:szCs w:val="21"/>
        </w:rPr>
        <w:t>SOLO  los</w:t>
      </w:r>
      <w:proofErr w:type="gramEnd"/>
      <w:r w:rsidRPr="00B14EB3">
        <w:rPr>
          <w:rFonts w:ascii="Arial" w:hAnsi="Arial" w:cs="Arial"/>
          <w:color w:val="000000"/>
          <w:sz w:val="21"/>
          <w:szCs w:val="21"/>
        </w:rPr>
        <w:t xml:space="preserve"> que fueron requeridos a presentar documentación</w:t>
      </w:r>
      <w:r>
        <w:rPr>
          <w:rFonts w:ascii="Arial" w:hAnsi="Arial" w:cs="Arial"/>
          <w:color w:val="000000"/>
          <w:sz w:val="21"/>
          <w:szCs w:val="21"/>
        </w:rPr>
        <w:t xml:space="preserve">, que fueron </w:t>
      </w:r>
      <w:r w:rsidRPr="00B14EB3">
        <w:rPr>
          <w:rFonts w:ascii="Arial" w:hAnsi="Arial" w:cs="Arial"/>
          <w:color w:val="000000"/>
          <w:sz w:val="21"/>
          <w:szCs w:val="21"/>
        </w:rPr>
        <w:t xml:space="preserve"> las primeras personas que se habían </w:t>
      </w:r>
      <w:proofErr w:type="spellStart"/>
      <w:r w:rsidRPr="00B14EB3">
        <w:rPr>
          <w:rFonts w:ascii="Arial" w:hAnsi="Arial" w:cs="Arial"/>
          <w:color w:val="000000"/>
          <w:sz w:val="21"/>
          <w:szCs w:val="21"/>
        </w:rPr>
        <w:t>autobaremado</w:t>
      </w:r>
      <w:proofErr w:type="spellEnd"/>
      <w:r w:rsidRPr="00B14EB3">
        <w:rPr>
          <w:rFonts w:ascii="Arial" w:hAnsi="Arial" w:cs="Arial"/>
          <w:color w:val="000000"/>
          <w:sz w:val="21"/>
          <w:szCs w:val="21"/>
        </w:rPr>
        <w:t xml:space="preserve"> con las puntuaciones más altas. </w:t>
      </w:r>
    </w:p>
    <w:p w:rsidR="00686B66" w:rsidRPr="00686B66" w:rsidRDefault="00686B66" w:rsidP="00686B66">
      <w:pPr>
        <w:pStyle w:val="Prrafodelista"/>
        <w:spacing w:before="0" w:beforeAutospacing="0"/>
        <w:ind w:left="1128"/>
        <w:rPr>
          <w:rFonts w:ascii="Arial" w:hAnsi="Arial" w:cs="Arial"/>
          <w:color w:val="000000"/>
          <w:sz w:val="21"/>
          <w:szCs w:val="21"/>
        </w:rPr>
      </w:pPr>
    </w:p>
    <w:p w:rsidR="00B14EB3" w:rsidRDefault="00B14EB3" w:rsidP="00686B66">
      <w:pPr>
        <w:pStyle w:val="Prrafodelista"/>
        <w:numPr>
          <w:ilvl w:val="0"/>
          <w:numId w:val="2"/>
        </w:numPr>
        <w:spacing w:before="0" w:beforeAutospacing="0"/>
        <w:rPr>
          <w:rFonts w:ascii="Arial" w:hAnsi="Arial" w:cs="Arial"/>
          <w:color w:val="000000"/>
          <w:sz w:val="21"/>
          <w:szCs w:val="21"/>
        </w:rPr>
      </w:pPr>
      <w:r w:rsidRPr="00B14EB3">
        <w:rPr>
          <w:rFonts w:ascii="Arial" w:hAnsi="Arial" w:cs="Arial"/>
          <w:b/>
          <w:bCs/>
          <w:color w:val="000000"/>
          <w:sz w:val="21"/>
          <w:szCs w:val="21"/>
        </w:rPr>
        <w:t>¿Qué significa que salga con un asterisco (*) en el listado?  QUE DEBES CORREGIR LA FALTA DE FINALIZACIÓN EN EL</w:t>
      </w:r>
      <w:r w:rsidR="00686B66">
        <w:rPr>
          <w:rFonts w:ascii="Arial" w:hAnsi="Arial" w:cs="Arial"/>
          <w:b/>
          <w:bCs/>
          <w:color w:val="000000"/>
          <w:sz w:val="21"/>
          <w:szCs w:val="21"/>
        </w:rPr>
        <w:t xml:space="preserve"> </w:t>
      </w:r>
      <w:r w:rsidRPr="00B14EB3">
        <w:rPr>
          <w:rFonts w:ascii="Arial" w:hAnsi="Arial" w:cs="Arial"/>
          <w:b/>
          <w:bCs/>
          <w:color w:val="000000"/>
          <w:sz w:val="21"/>
          <w:szCs w:val="21"/>
        </w:rPr>
        <w:t>REGISTRO.</w:t>
      </w:r>
      <w:r w:rsidRPr="00B14EB3">
        <w:rPr>
          <w:rFonts w:ascii="Arial" w:hAnsi="Arial" w:cs="Arial"/>
          <w:color w:val="000000"/>
          <w:sz w:val="21"/>
          <w:szCs w:val="21"/>
        </w:rPr>
        <w:t xml:space="preserve">  Los aspirantes señalados con un asterisco (*), no finalizaron adecuadamente el registro de las acreditaciones de méritos, aunque si fueran aportadas en tiempo y forma, y disponen de un plazo de de 10 días hábiles, contados a partir del día siguiente de la publicación (HASTA EL MIERCOLES 27 de MARZO) para subsanar la falta de registro. </w:t>
      </w:r>
    </w:p>
    <w:p w:rsidR="00B14EB3" w:rsidRDefault="00B14EB3" w:rsidP="00B14EB3">
      <w:pPr>
        <w:ind w:firstLine="708"/>
        <w:rPr>
          <w:rFonts w:ascii="Arial" w:eastAsia="Times New Roman" w:hAnsi="Arial" w:cs="Arial"/>
          <w:color w:val="000000"/>
          <w:sz w:val="21"/>
          <w:szCs w:val="21"/>
          <w:lang w:eastAsia="es-ES_tradnl"/>
        </w:rPr>
      </w:pPr>
      <w:r w:rsidRPr="00B14EB3">
        <w:rPr>
          <w:rFonts w:ascii="Arial" w:eastAsia="Times New Roman" w:hAnsi="Arial" w:cs="Arial"/>
          <w:b/>
          <w:bCs/>
          <w:i/>
          <w:iCs/>
          <w:color w:val="000000"/>
          <w:sz w:val="21"/>
          <w:szCs w:val="21"/>
          <w:u w:val="single"/>
          <w:lang w:eastAsia="es-ES_tradnl"/>
        </w:rPr>
        <w:t>¿Como se hace?</w:t>
      </w:r>
      <w:r w:rsidRPr="00B14EB3">
        <w:rPr>
          <w:rFonts w:ascii="Arial" w:eastAsia="Times New Roman" w:hAnsi="Arial" w:cs="Arial"/>
          <w:color w:val="000000"/>
          <w:sz w:val="21"/>
          <w:szCs w:val="21"/>
          <w:lang w:eastAsia="es-ES_tradnl"/>
        </w:rPr>
        <w:t xml:space="preserve"> A través de la aplicación </w:t>
      </w:r>
      <w:proofErr w:type="spellStart"/>
      <w:r w:rsidRPr="00B14EB3">
        <w:rPr>
          <w:rFonts w:ascii="Arial" w:eastAsia="Times New Roman" w:hAnsi="Arial" w:cs="Arial"/>
          <w:color w:val="000000"/>
          <w:sz w:val="21"/>
          <w:szCs w:val="21"/>
          <w:lang w:eastAsia="es-ES_tradnl"/>
        </w:rPr>
        <w:t>ValoraT</w:t>
      </w:r>
      <w:proofErr w:type="spellEnd"/>
      <w:r w:rsidRPr="00B14EB3">
        <w:rPr>
          <w:rFonts w:ascii="Arial" w:eastAsia="Times New Roman" w:hAnsi="Arial" w:cs="Arial"/>
          <w:color w:val="000000"/>
          <w:sz w:val="21"/>
          <w:szCs w:val="21"/>
          <w:lang w:eastAsia="es-ES_tradnl"/>
        </w:rPr>
        <w:t>, accediendo con la misma autenticación realizada para la inscripción.  Se abrirá una pantalla que mostrará un “Aviso de registro en SITE” y te pregunta si quieres continuar. dónde tendrán habilitada la posibilidad de registrar de forma telemática los certificados aportados. Basta pulsar “aceptar” para finalizar el registro (</w:t>
      </w:r>
      <w:r>
        <w:rPr>
          <w:rFonts w:ascii="Arial" w:eastAsia="Times New Roman" w:hAnsi="Arial" w:cs="Arial"/>
          <w:color w:val="000000"/>
          <w:sz w:val="21"/>
          <w:szCs w:val="21"/>
          <w:lang w:eastAsia="es-ES_tradnl"/>
        </w:rPr>
        <w:t xml:space="preserve">accede a </w:t>
      </w:r>
      <w:proofErr w:type="gramStart"/>
      <w:r>
        <w:rPr>
          <w:rFonts w:ascii="Arial" w:eastAsia="Times New Roman" w:hAnsi="Arial" w:cs="Arial"/>
          <w:color w:val="000000"/>
          <w:sz w:val="21"/>
          <w:szCs w:val="21"/>
          <w:lang w:eastAsia="es-ES_tradnl"/>
        </w:rPr>
        <w:t xml:space="preserve">ejemplo </w:t>
      </w:r>
      <w:r w:rsidRPr="00B14EB3">
        <w:rPr>
          <w:rFonts w:ascii="Arial" w:eastAsia="Times New Roman" w:hAnsi="Arial" w:cs="Arial"/>
          <w:color w:val="000000"/>
          <w:sz w:val="21"/>
          <w:szCs w:val="21"/>
          <w:lang w:eastAsia="es-ES_tradnl"/>
        </w:rPr>
        <w:t xml:space="preserve"> de</w:t>
      </w:r>
      <w:proofErr w:type="gramEnd"/>
      <w:r w:rsidRPr="00B14EB3">
        <w:rPr>
          <w:rFonts w:ascii="Arial" w:eastAsia="Times New Roman" w:hAnsi="Arial" w:cs="Arial"/>
          <w:color w:val="000000"/>
          <w:sz w:val="21"/>
          <w:szCs w:val="21"/>
          <w:lang w:eastAsia="es-ES_tradnl"/>
        </w:rPr>
        <w:t xml:space="preserve"> la pantalla en </w:t>
      </w:r>
      <w:proofErr w:type="spellStart"/>
      <w:r>
        <w:rPr>
          <w:rFonts w:ascii="Arial" w:eastAsia="Times New Roman" w:hAnsi="Arial" w:cs="Arial"/>
          <w:color w:val="000000"/>
          <w:sz w:val="21"/>
          <w:szCs w:val="21"/>
          <w:lang w:eastAsia="es-ES_tradnl"/>
        </w:rPr>
        <w:t>Astursalud</w:t>
      </w:r>
      <w:proofErr w:type="spellEnd"/>
      <w:r>
        <w:rPr>
          <w:rFonts w:ascii="Arial" w:eastAsia="Times New Roman" w:hAnsi="Arial" w:cs="Arial"/>
          <w:color w:val="000000"/>
          <w:sz w:val="21"/>
          <w:szCs w:val="21"/>
          <w:lang w:eastAsia="es-ES_tradnl"/>
        </w:rPr>
        <w:t>, en el enlace que acompaña al enlace del listado</w:t>
      </w:r>
      <w:r w:rsidRPr="00B14EB3">
        <w:rPr>
          <w:rFonts w:ascii="Arial" w:eastAsia="Times New Roman" w:hAnsi="Arial" w:cs="Arial"/>
          <w:color w:val="000000"/>
          <w:sz w:val="21"/>
          <w:szCs w:val="21"/>
          <w:lang w:eastAsia="es-ES_tradnl"/>
        </w:rPr>
        <w:t>) </w:t>
      </w:r>
    </w:p>
    <w:p w:rsidR="00B14EB3" w:rsidRDefault="00B14EB3" w:rsidP="00B14EB3">
      <w:pPr>
        <w:ind w:firstLine="708"/>
        <w:rPr>
          <w:rFonts w:ascii="Arial" w:hAnsi="Arial" w:cs="Arial"/>
          <w:color w:val="000000"/>
          <w:sz w:val="21"/>
          <w:szCs w:val="21"/>
        </w:rPr>
      </w:pPr>
      <w:r>
        <w:rPr>
          <w:rFonts w:ascii="Arial" w:hAnsi="Arial" w:cs="Arial"/>
          <w:noProof/>
          <w:color w:val="000000"/>
          <w:sz w:val="21"/>
          <w:szCs w:val="21"/>
        </w:rPr>
        <w:drawing>
          <wp:inline distT="0" distB="0" distL="0" distR="0">
            <wp:extent cx="4918403" cy="26854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4-03-20 a las 10.58.46.png"/>
                    <pic:cNvPicPr/>
                  </pic:nvPicPr>
                  <pic:blipFill>
                    <a:blip r:embed="rId7">
                      <a:extLst>
                        <a:ext uri="{28A0092B-C50C-407E-A947-70E740481C1C}">
                          <a14:useLocalDpi xmlns:a14="http://schemas.microsoft.com/office/drawing/2010/main" val="0"/>
                        </a:ext>
                      </a:extLst>
                    </a:blip>
                    <a:stretch>
                      <a:fillRect/>
                    </a:stretch>
                  </pic:blipFill>
                  <pic:spPr>
                    <a:xfrm>
                      <a:off x="0" y="0"/>
                      <a:ext cx="4936670" cy="2695393"/>
                    </a:xfrm>
                    <a:prstGeom prst="rect">
                      <a:avLst/>
                    </a:prstGeom>
                    <a:effectLst>
                      <a:softEdge rad="38100"/>
                    </a:effectLst>
                  </pic:spPr>
                </pic:pic>
              </a:graphicData>
            </a:graphic>
          </wp:inline>
        </w:drawing>
      </w:r>
    </w:p>
    <w:p w:rsidR="00B14EB3" w:rsidRPr="00B14EB3" w:rsidRDefault="00B14EB3" w:rsidP="00B14EB3">
      <w:pPr>
        <w:ind w:firstLine="708"/>
        <w:rPr>
          <w:rFonts w:ascii="Arial" w:hAnsi="Arial" w:cs="Arial"/>
          <w:color w:val="000000"/>
          <w:sz w:val="21"/>
          <w:szCs w:val="21"/>
        </w:rPr>
      </w:pPr>
      <w:r w:rsidRPr="00B14EB3">
        <w:rPr>
          <w:rFonts w:ascii="Arial" w:hAnsi="Arial" w:cs="Arial"/>
          <w:b/>
          <w:bCs/>
          <w:i/>
          <w:iCs/>
          <w:color w:val="000000"/>
          <w:sz w:val="21"/>
          <w:szCs w:val="21"/>
          <w:u w:val="single"/>
        </w:rPr>
        <w:t>¿Qué ocurre si no lo hago</w:t>
      </w:r>
      <w:r>
        <w:rPr>
          <w:rFonts w:ascii="Arial" w:hAnsi="Arial" w:cs="Arial"/>
          <w:b/>
          <w:bCs/>
          <w:i/>
          <w:iCs/>
          <w:color w:val="000000"/>
          <w:sz w:val="21"/>
          <w:szCs w:val="21"/>
          <w:u w:val="single"/>
        </w:rPr>
        <w:t xml:space="preserve">, si no </w:t>
      </w:r>
      <w:proofErr w:type="spellStart"/>
      <w:r>
        <w:rPr>
          <w:rFonts w:ascii="Arial" w:hAnsi="Arial" w:cs="Arial"/>
          <w:b/>
          <w:bCs/>
          <w:i/>
          <w:iCs/>
          <w:color w:val="000000"/>
          <w:sz w:val="21"/>
          <w:szCs w:val="21"/>
          <w:u w:val="single"/>
        </w:rPr>
        <w:t>finalizao</w:t>
      </w:r>
      <w:proofErr w:type="spellEnd"/>
      <w:r>
        <w:rPr>
          <w:rFonts w:ascii="Arial" w:hAnsi="Arial" w:cs="Arial"/>
          <w:b/>
          <w:bCs/>
          <w:i/>
          <w:iCs/>
          <w:color w:val="000000"/>
          <w:sz w:val="21"/>
          <w:szCs w:val="21"/>
          <w:u w:val="single"/>
        </w:rPr>
        <w:t xml:space="preserve"> el registro</w:t>
      </w:r>
      <w:r w:rsidRPr="00B14EB3">
        <w:rPr>
          <w:rFonts w:ascii="Arial" w:hAnsi="Arial" w:cs="Arial"/>
          <w:b/>
          <w:bCs/>
          <w:i/>
          <w:iCs/>
          <w:color w:val="000000"/>
          <w:sz w:val="21"/>
          <w:szCs w:val="21"/>
          <w:u w:val="single"/>
        </w:rPr>
        <w:t xml:space="preserve">? </w:t>
      </w:r>
      <w:r w:rsidRPr="00B14EB3">
        <w:rPr>
          <w:rFonts w:ascii="Arial" w:hAnsi="Arial" w:cs="Arial"/>
          <w:color w:val="000000"/>
          <w:sz w:val="21"/>
          <w:szCs w:val="21"/>
        </w:rPr>
        <w:t>Transcurrido dicho plazo sin hacerlo, perderán la puntuación derivada de los méritos cuyos certificados no fueron registrados. La aceptación de la subsanación solo confirma que se desea incluir tales méritos, y no tiene influencia en ningún otro aspecto del proceso. </w:t>
      </w:r>
    </w:p>
    <w:p w:rsidR="00686B66" w:rsidRDefault="00686B66" w:rsidP="00B14EB3">
      <w:pPr>
        <w:ind w:firstLine="708"/>
        <w:rPr>
          <w:rFonts w:ascii="Arial" w:eastAsia="Times New Roman" w:hAnsi="Arial" w:cs="Arial"/>
          <w:b/>
          <w:bCs/>
          <w:i/>
          <w:iCs/>
          <w:color w:val="000000"/>
          <w:sz w:val="21"/>
          <w:szCs w:val="21"/>
          <w:u w:val="single"/>
          <w:lang w:eastAsia="es-ES_tradnl"/>
        </w:rPr>
      </w:pPr>
    </w:p>
    <w:p w:rsidR="00686B66" w:rsidRDefault="00686B66" w:rsidP="00B14EB3">
      <w:pPr>
        <w:ind w:firstLine="708"/>
        <w:rPr>
          <w:rFonts w:ascii="Arial" w:eastAsia="Times New Roman" w:hAnsi="Arial" w:cs="Arial"/>
          <w:b/>
          <w:bCs/>
          <w:i/>
          <w:iCs/>
          <w:color w:val="000000"/>
          <w:sz w:val="21"/>
          <w:szCs w:val="21"/>
          <w:u w:val="single"/>
          <w:lang w:eastAsia="es-ES_tradnl"/>
        </w:rPr>
      </w:pPr>
    </w:p>
    <w:p w:rsidR="00B14EB3" w:rsidRPr="00B14EB3" w:rsidRDefault="00B14EB3" w:rsidP="00B14EB3">
      <w:pPr>
        <w:ind w:firstLine="708"/>
        <w:rPr>
          <w:rFonts w:ascii="Calibri" w:eastAsia="Times New Roman" w:hAnsi="Calibri" w:cs="Times New Roman"/>
          <w:color w:val="000000"/>
          <w:lang w:eastAsia="es-ES_tradnl"/>
        </w:rPr>
      </w:pPr>
      <w:r w:rsidRPr="00B14EB3">
        <w:rPr>
          <w:rFonts w:ascii="Arial" w:eastAsia="Times New Roman" w:hAnsi="Arial" w:cs="Arial"/>
          <w:b/>
          <w:bCs/>
          <w:i/>
          <w:iCs/>
          <w:color w:val="000000"/>
          <w:sz w:val="21"/>
          <w:szCs w:val="21"/>
          <w:u w:val="single"/>
          <w:lang w:eastAsia="es-ES_tradnl"/>
        </w:rPr>
        <w:lastRenderedPageBreak/>
        <w:t>¿Puede utilizarse mi conformidad para dar validez a puntuaciones o para introducir méritos nuevos? NO.</w:t>
      </w:r>
      <w:r w:rsidRPr="00B14EB3">
        <w:rPr>
          <w:rFonts w:ascii="Arial" w:eastAsia="Times New Roman" w:hAnsi="Arial" w:cs="Arial"/>
          <w:color w:val="000000"/>
          <w:sz w:val="21"/>
          <w:szCs w:val="21"/>
          <w:lang w:eastAsia="es-ES_tradnl"/>
        </w:rPr>
        <w:t> Los méritos que fueron introducidos por el opositor en tiempo, constan en el sistema y son trazables electrónicamente. NO interfiere con el derecho a reclamar las puntuaciones ni permite introducir méritos nuevos.</w:t>
      </w:r>
      <w:r w:rsidRPr="00B14EB3">
        <w:rPr>
          <w:rFonts w:ascii="Arial" w:eastAsia="Times New Roman" w:hAnsi="Arial" w:cs="Arial"/>
          <w:color w:val="000000"/>
          <w:sz w:val="21"/>
          <w:szCs w:val="21"/>
          <w:lang w:eastAsia="es-ES_tradnl"/>
        </w:rPr>
        <w:t xml:space="preserve"> </w:t>
      </w:r>
    </w:p>
    <w:p w:rsidR="00B14EB3" w:rsidRDefault="00B14EB3" w:rsidP="00B14EB3">
      <w:pPr>
        <w:ind w:firstLine="708"/>
        <w:rPr>
          <w:rFonts w:ascii="Arial" w:hAnsi="Arial" w:cs="Arial"/>
          <w:color w:val="000000"/>
          <w:sz w:val="21"/>
          <w:szCs w:val="21"/>
        </w:rPr>
      </w:pPr>
    </w:p>
    <w:p w:rsidR="00B14EB3" w:rsidRDefault="00B14EB3" w:rsidP="00B14EB3">
      <w:pPr>
        <w:ind w:firstLine="708"/>
        <w:rPr>
          <w:rFonts w:ascii="Arial" w:eastAsia="Times New Roman" w:hAnsi="Arial" w:cs="Arial"/>
          <w:color w:val="000000"/>
          <w:sz w:val="21"/>
          <w:szCs w:val="21"/>
          <w:lang w:eastAsia="es-ES_tradnl"/>
        </w:rPr>
      </w:pPr>
      <w:r w:rsidRPr="00B14EB3">
        <w:rPr>
          <w:rFonts w:ascii="Arial" w:eastAsia="Times New Roman" w:hAnsi="Arial" w:cs="Arial"/>
          <w:b/>
          <w:bCs/>
          <w:i/>
          <w:iCs/>
          <w:color w:val="000000"/>
          <w:sz w:val="21"/>
          <w:szCs w:val="21"/>
          <w:u w:val="single"/>
          <w:lang w:eastAsia="es-ES_tradnl"/>
        </w:rPr>
        <w:t>¿Puedo reclamar sin finalizar el registro?</w:t>
      </w:r>
      <w:r w:rsidRPr="00B14EB3">
        <w:rPr>
          <w:rFonts w:ascii="Arial" w:eastAsia="Times New Roman" w:hAnsi="Arial" w:cs="Arial"/>
          <w:color w:val="000000"/>
          <w:sz w:val="21"/>
          <w:szCs w:val="21"/>
          <w:lang w:eastAsia="es-ES_tradnl"/>
        </w:rPr>
        <w:t> Si, poder puedes, pero NO ES BUEN CONSEJO. Ten en cuenta que estás reclamando sin haber finalizado un paso previo muy importante, y pueden excluir tus méritos por ello.  Nuestro consejo es que, DE FORMA INMEDIATA, finalices el registro y después ya puedes continuar como desees, y reclamar si ves motivo. </w:t>
      </w:r>
    </w:p>
    <w:p w:rsidR="00B14EB3" w:rsidRDefault="00B14EB3" w:rsidP="00B14EB3">
      <w:pPr>
        <w:ind w:firstLine="708"/>
        <w:rPr>
          <w:rFonts w:ascii="Arial" w:eastAsia="Times New Roman" w:hAnsi="Arial" w:cs="Arial"/>
          <w:color w:val="000000"/>
          <w:sz w:val="21"/>
          <w:szCs w:val="21"/>
          <w:lang w:eastAsia="es-ES_tradnl"/>
        </w:rPr>
      </w:pPr>
    </w:p>
    <w:p w:rsidR="00B14EB3" w:rsidRPr="00B14EB3" w:rsidRDefault="00B14EB3" w:rsidP="00B14EB3">
      <w:pPr>
        <w:ind w:firstLine="708"/>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4) </w:t>
      </w:r>
      <w:r w:rsidRPr="00B14EB3">
        <w:rPr>
          <w:rFonts w:ascii="Arial" w:eastAsia="Times New Roman" w:hAnsi="Arial" w:cs="Arial"/>
          <w:b/>
          <w:bCs/>
          <w:color w:val="000000"/>
          <w:sz w:val="21"/>
          <w:szCs w:val="21"/>
          <w:u w:val="single"/>
          <w:lang w:eastAsia="es-ES_tradnl"/>
        </w:rPr>
        <w:t>¿Porqué figuran en el listado compañeros con muy pocos puntos o incluso cero, y yo que ni fui llamado tengo más?</w:t>
      </w:r>
      <w:r w:rsidRPr="00B14EB3">
        <w:rPr>
          <w:rFonts w:ascii="Arial" w:eastAsia="Times New Roman" w:hAnsi="Arial" w:cs="Arial"/>
          <w:color w:val="000000"/>
          <w:sz w:val="21"/>
          <w:szCs w:val="21"/>
          <w:lang w:eastAsia="es-ES_tradnl"/>
        </w:rPr>
        <w:t xml:space="preserve"> Porque en esos 173 </w:t>
      </w:r>
      <w:proofErr w:type="gramStart"/>
      <w:r w:rsidRPr="00B14EB3">
        <w:rPr>
          <w:rFonts w:ascii="Arial" w:eastAsia="Times New Roman" w:hAnsi="Arial" w:cs="Arial"/>
          <w:color w:val="000000"/>
          <w:sz w:val="21"/>
          <w:szCs w:val="21"/>
          <w:lang w:eastAsia="es-ES_tradnl"/>
        </w:rPr>
        <w:t>requeridos ,</w:t>
      </w:r>
      <w:proofErr w:type="gramEnd"/>
      <w:r w:rsidRPr="00B14EB3">
        <w:rPr>
          <w:rFonts w:ascii="Arial" w:eastAsia="Times New Roman" w:hAnsi="Arial" w:cs="Arial"/>
          <w:color w:val="000000"/>
          <w:sz w:val="21"/>
          <w:szCs w:val="21"/>
          <w:lang w:eastAsia="es-ES_tradnl"/>
        </w:rPr>
        <w:t xml:space="preserve"> hay numerosos cambios entre la  </w:t>
      </w:r>
      <w:proofErr w:type="spellStart"/>
      <w:r w:rsidRPr="00B14EB3">
        <w:rPr>
          <w:rFonts w:ascii="Arial" w:eastAsia="Times New Roman" w:hAnsi="Arial" w:cs="Arial"/>
          <w:color w:val="000000"/>
          <w:sz w:val="21"/>
          <w:szCs w:val="21"/>
          <w:lang w:eastAsia="es-ES_tradnl"/>
        </w:rPr>
        <w:t>autobaremacion</w:t>
      </w:r>
      <w:proofErr w:type="spellEnd"/>
      <w:r w:rsidRPr="00B14EB3">
        <w:rPr>
          <w:rFonts w:ascii="Arial" w:eastAsia="Times New Roman" w:hAnsi="Arial" w:cs="Arial"/>
          <w:color w:val="000000"/>
          <w:sz w:val="21"/>
          <w:szCs w:val="21"/>
          <w:lang w:eastAsia="es-ES_tradnl"/>
        </w:rPr>
        <w:t xml:space="preserve"> y la puntuación final que el tribunal ha valorado le corresponde, en ocasiones diferencias muy altas. </w:t>
      </w:r>
    </w:p>
    <w:p w:rsidR="00B14EB3" w:rsidRPr="00B14EB3" w:rsidRDefault="00B14EB3" w:rsidP="00B14EB3">
      <w:pPr>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 </w:t>
      </w:r>
    </w:p>
    <w:p w:rsidR="00B14EB3" w:rsidRPr="00B14EB3" w:rsidRDefault="00B14EB3" w:rsidP="00B14EB3">
      <w:pPr>
        <w:ind w:firstLine="708"/>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 </w:t>
      </w:r>
      <w:r w:rsidRPr="00B14EB3">
        <w:rPr>
          <w:rFonts w:ascii="Arial" w:eastAsia="Times New Roman" w:hAnsi="Arial" w:cs="Arial"/>
          <w:b/>
          <w:bCs/>
          <w:color w:val="000000"/>
          <w:sz w:val="21"/>
          <w:szCs w:val="21"/>
          <w:u w:val="single"/>
          <w:lang w:eastAsia="es-ES_tradnl"/>
        </w:rPr>
        <w:t>¿Y son estos a los que van a adjudicarles las plazas? NO NECESARIAMENTE</w:t>
      </w:r>
      <w:r w:rsidRPr="00B14EB3">
        <w:rPr>
          <w:rFonts w:ascii="Arial" w:eastAsia="Times New Roman" w:hAnsi="Arial" w:cs="Arial"/>
          <w:color w:val="000000"/>
          <w:sz w:val="21"/>
          <w:szCs w:val="21"/>
          <w:lang w:eastAsia="es-ES_tradnl"/>
        </w:rPr>
        <w:t xml:space="preserve">. Hay 108 plazas, a partir de ahí son puestos que están en reserva por incidencias, renuncias… de ellos algunos con la puntuación ya corregida están por encima de cualquiera que haya quedado sin llamar, unos 23 calculamos, el resto queda con puntuaciones inferiores a los no llamados. Si esos 23 fueran insuficientes para </w:t>
      </w:r>
      <w:proofErr w:type="gramStart"/>
      <w:r w:rsidRPr="00B14EB3">
        <w:rPr>
          <w:rFonts w:ascii="Arial" w:eastAsia="Times New Roman" w:hAnsi="Arial" w:cs="Arial"/>
          <w:color w:val="000000"/>
          <w:sz w:val="21"/>
          <w:szCs w:val="21"/>
          <w:lang w:eastAsia="es-ES_tradnl"/>
        </w:rPr>
        <w:t>las cobertura</w:t>
      </w:r>
      <w:proofErr w:type="gramEnd"/>
      <w:r w:rsidRPr="00B14EB3">
        <w:rPr>
          <w:rFonts w:ascii="Arial" w:eastAsia="Times New Roman" w:hAnsi="Arial" w:cs="Arial"/>
          <w:color w:val="000000"/>
          <w:sz w:val="21"/>
          <w:szCs w:val="21"/>
          <w:lang w:eastAsia="es-ES_tradnl"/>
        </w:rPr>
        <w:t xml:space="preserve"> de plazas, antes de seguir adjudicando habría que efectuar un segundo llamamiento para comprobar más   puntuaciones. </w:t>
      </w:r>
      <w:r w:rsidRPr="00B14EB3">
        <w:rPr>
          <w:rFonts w:ascii="Arial" w:eastAsia="Times New Roman" w:hAnsi="Arial" w:cs="Arial"/>
          <w:b/>
          <w:bCs/>
          <w:color w:val="000000"/>
          <w:sz w:val="21"/>
          <w:szCs w:val="21"/>
          <w:u w:val="single"/>
          <w:lang w:eastAsia="es-ES_tradnl"/>
        </w:rPr>
        <w:t>NO PUEDE ADJUDICARSE UNA PLAZA SIN LA SEGURIDAD DE QUE SU PUNTUACIÓN CORREGIDA ES SUPERIOR A CUALQUIER OTRO SIGUIENTE OPOSITOR. </w:t>
      </w:r>
      <w:r w:rsidRPr="00B14EB3">
        <w:rPr>
          <w:rFonts w:ascii="Arial" w:eastAsia="Times New Roman" w:hAnsi="Arial" w:cs="Arial"/>
          <w:b/>
          <w:bCs/>
          <w:color w:val="000000"/>
          <w:sz w:val="21"/>
          <w:szCs w:val="21"/>
          <w:u w:val="single"/>
          <w:lang w:eastAsia="es-ES_tradnl"/>
        </w:rPr>
        <w:br/>
      </w:r>
    </w:p>
    <w:p w:rsidR="00B14EB3" w:rsidRDefault="00B14EB3" w:rsidP="00B14EB3">
      <w:pPr>
        <w:ind w:firstLine="708"/>
        <w:rPr>
          <w:rFonts w:ascii="Arial" w:eastAsia="Times New Roman" w:hAnsi="Arial" w:cs="Arial"/>
          <w:color w:val="000000"/>
          <w:sz w:val="21"/>
          <w:szCs w:val="21"/>
          <w:lang w:eastAsia="es-ES_tradnl"/>
        </w:rPr>
      </w:pPr>
      <w:r w:rsidRPr="001B2CF1">
        <w:rPr>
          <w:rFonts w:ascii="Arial" w:eastAsia="Times New Roman" w:hAnsi="Arial" w:cs="Arial"/>
          <w:color w:val="000000"/>
          <w:sz w:val="21"/>
          <w:szCs w:val="21"/>
          <w:lang w:eastAsia="es-ES_tradnl"/>
        </w:rPr>
        <w:t> </w:t>
      </w:r>
      <w:proofErr w:type="gramStart"/>
      <w:r w:rsidRPr="00B14EB3">
        <w:rPr>
          <w:rFonts w:ascii="Arial" w:eastAsia="Times New Roman" w:hAnsi="Arial" w:cs="Arial"/>
          <w:b/>
          <w:bCs/>
          <w:color w:val="000000"/>
          <w:sz w:val="21"/>
          <w:szCs w:val="21"/>
          <w:u w:val="single"/>
          <w:lang w:eastAsia="es-ES_tradnl"/>
        </w:rPr>
        <w:t>¿ Van</w:t>
      </w:r>
      <w:proofErr w:type="gramEnd"/>
      <w:r w:rsidRPr="00B14EB3">
        <w:rPr>
          <w:rFonts w:ascii="Arial" w:eastAsia="Times New Roman" w:hAnsi="Arial" w:cs="Arial"/>
          <w:b/>
          <w:bCs/>
          <w:color w:val="000000"/>
          <w:sz w:val="21"/>
          <w:szCs w:val="21"/>
          <w:u w:val="single"/>
          <w:lang w:eastAsia="es-ES_tradnl"/>
        </w:rPr>
        <w:t xml:space="preserve"> a hacer más llamamientos inmediatos o van a esperar a que se repartan las plazas y ver si se cubre o no?</w:t>
      </w:r>
      <w:r w:rsidRPr="00B14EB3">
        <w:rPr>
          <w:rFonts w:ascii="Arial" w:eastAsia="Times New Roman" w:hAnsi="Arial" w:cs="Arial"/>
          <w:color w:val="000000"/>
          <w:sz w:val="21"/>
          <w:szCs w:val="21"/>
          <w:lang w:eastAsia="es-ES_tradnl"/>
        </w:rPr>
        <w:t xml:space="preserve"> Pues eso es una decisión del Tribunal, pero por ahora ven </w:t>
      </w:r>
      <w:proofErr w:type="gramStart"/>
      <w:r w:rsidRPr="00B14EB3">
        <w:rPr>
          <w:rFonts w:ascii="Arial" w:eastAsia="Times New Roman" w:hAnsi="Arial" w:cs="Arial"/>
          <w:color w:val="000000"/>
          <w:sz w:val="21"/>
          <w:szCs w:val="21"/>
          <w:lang w:eastAsia="es-ES_tradnl"/>
        </w:rPr>
        <w:t>suficiente  el</w:t>
      </w:r>
      <w:proofErr w:type="gramEnd"/>
      <w:r w:rsidRPr="00B14EB3">
        <w:rPr>
          <w:rFonts w:ascii="Arial" w:eastAsia="Times New Roman" w:hAnsi="Arial" w:cs="Arial"/>
          <w:color w:val="000000"/>
          <w:sz w:val="21"/>
          <w:szCs w:val="21"/>
          <w:lang w:eastAsia="es-ES_tradnl"/>
        </w:rPr>
        <w:t xml:space="preserve"> efectuado</w:t>
      </w:r>
    </w:p>
    <w:p w:rsidR="00686B66" w:rsidRPr="001B2CF1" w:rsidRDefault="00686B66" w:rsidP="00B14EB3">
      <w:pPr>
        <w:ind w:firstLine="708"/>
        <w:rPr>
          <w:rFonts w:ascii="Arial" w:eastAsia="Times New Roman" w:hAnsi="Arial" w:cs="Arial"/>
          <w:color w:val="000000"/>
          <w:sz w:val="21"/>
          <w:szCs w:val="21"/>
          <w:lang w:eastAsia="es-ES_tradnl"/>
        </w:rPr>
      </w:pPr>
    </w:p>
    <w:p w:rsidR="00B14EB3" w:rsidRDefault="00B14EB3" w:rsidP="00B14EB3">
      <w:pPr>
        <w:pStyle w:val="Prrafodelista"/>
        <w:numPr>
          <w:ilvl w:val="0"/>
          <w:numId w:val="2"/>
        </w:numPr>
        <w:spacing w:before="0" w:beforeAutospacing="0" w:after="0" w:afterAutospacing="0"/>
        <w:ind w:left="142" w:firstLine="857"/>
        <w:rPr>
          <w:rFonts w:ascii="Arial" w:hAnsi="Arial" w:cs="Arial"/>
          <w:color w:val="000000"/>
          <w:sz w:val="21"/>
          <w:szCs w:val="21"/>
        </w:rPr>
      </w:pPr>
      <w:r w:rsidRPr="00B14EB3">
        <w:rPr>
          <w:rFonts w:ascii="Arial" w:hAnsi="Arial" w:cs="Arial"/>
          <w:b/>
          <w:bCs/>
          <w:color w:val="000000"/>
          <w:sz w:val="21"/>
          <w:szCs w:val="21"/>
          <w:u w:val="single"/>
        </w:rPr>
        <w:t>Reclamaciones: ¿Quién puede reclamar ahora?</w:t>
      </w:r>
      <w:r w:rsidRPr="00B14EB3">
        <w:rPr>
          <w:rFonts w:ascii="Arial" w:hAnsi="Arial" w:cs="Arial"/>
          <w:color w:val="000000"/>
          <w:sz w:val="21"/>
          <w:szCs w:val="21"/>
        </w:rPr>
        <w:t xml:space="preserve"> Solo pueden reclamar por ahora los que estén en el listado y no vean adecuada su puntuación a la realidad o </w:t>
      </w:r>
      <w:proofErr w:type="spellStart"/>
      <w:r w:rsidRPr="00B14EB3">
        <w:rPr>
          <w:rFonts w:ascii="Arial" w:hAnsi="Arial" w:cs="Arial"/>
          <w:color w:val="000000"/>
          <w:sz w:val="21"/>
          <w:szCs w:val="21"/>
        </w:rPr>
        <w:t>o</w:t>
      </w:r>
      <w:proofErr w:type="spellEnd"/>
      <w:r w:rsidRPr="00B14EB3">
        <w:rPr>
          <w:rFonts w:ascii="Arial" w:hAnsi="Arial" w:cs="Arial"/>
          <w:color w:val="000000"/>
          <w:sz w:val="21"/>
          <w:szCs w:val="21"/>
        </w:rPr>
        <w:t xml:space="preserve"> los que fueron requeridos a presentar </w:t>
      </w:r>
      <w:proofErr w:type="gramStart"/>
      <w:r w:rsidRPr="00B14EB3">
        <w:rPr>
          <w:rFonts w:ascii="Arial" w:hAnsi="Arial" w:cs="Arial"/>
          <w:color w:val="000000"/>
          <w:sz w:val="21"/>
          <w:szCs w:val="21"/>
        </w:rPr>
        <w:t>documentación  y</w:t>
      </w:r>
      <w:proofErr w:type="gramEnd"/>
      <w:r w:rsidRPr="00B14EB3">
        <w:rPr>
          <w:rFonts w:ascii="Arial" w:hAnsi="Arial" w:cs="Arial"/>
          <w:color w:val="000000"/>
          <w:sz w:val="21"/>
          <w:szCs w:val="21"/>
        </w:rPr>
        <w:t xml:space="preserve"> no estén por error. No pueden reclamar quienes no fueron llamados.</w:t>
      </w:r>
      <w:r>
        <w:rPr>
          <w:rFonts w:ascii="Arial" w:hAnsi="Arial" w:cs="Arial"/>
          <w:color w:val="000000"/>
          <w:sz w:val="21"/>
          <w:szCs w:val="21"/>
        </w:rPr>
        <w:t xml:space="preserve"> Ello no impide </w:t>
      </w:r>
      <w:r w:rsidRPr="00B14EB3">
        <w:rPr>
          <w:rFonts w:ascii="Arial" w:hAnsi="Arial" w:cs="Arial"/>
          <w:color w:val="000000"/>
          <w:sz w:val="21"/>
          <w:szCs w:val="21"/>
        </w:rPr>
        <w:t xml:space="preserve">que en el desarrollo del proceso los llamen y requieran a presentar </w:t>
      </w:r>
      <w:r w:rsidRPr="00B14EB3">
        <w:rPr>
          <w:rFonts w:ascii="Arial" w:hAnsi="Arial" w:cs="Arial"/>
          <w:color w:val="000000"/>
          <w:sz w:val="21"/>
          <w:szCs w:val="21"/>
        </w:rPr>
        <w:t>documentación</w:t>
      </w:r>
      <w:r w:rsidRPr="00B14EB3">
        <w:rPr>
          <w:rFonts w:ascii="Arial" w:hAnsi="Arial" w:cs="Arial"/>
          <w:color w:val="000000"/>
          <w:sz w:val="21"/>
          <w:szCs w:val="21"/>
        </w:rPr>
        <w:t xml:space="preserve"> en algún momento. </w:t>
      </w:r>
    </w:p>
    <w:p w:rsidR="00B14EB3" w:rsidRDefault="00B14EB3" w:rsidP="00B14EB3">
      <w:pPr>
        <w:pStyle w:val="Prrafodelista"/>
        <w:spacing w:before="0" w:beforeAutospacing="0" w:after="0" w:afterAutospacing="0"/>
        <w:ind w:firstLine="851"/>
        <w:rPr>
          <w:rFonts w:ascii="Arial" w:hAnsi="Arial" w:cs="Arial"/>
          <w:color w:val="000000"/>
          <w:sz w:val="21"/>
          <w:szCs w:val="21"/>
        </w:rPr>
      </w:pPr>
      <w:r w:rsidRPr="00B14EB3">
        <w:rPr>
          <w:rFonts w:ascii="Arial" w:hAnsi="Arial" w:cs="Arial"/>
          <w:b/>
          <w:bCs/>
          <w:color w:val="000000"/>
          <w:sz w:val="21"/>
          <w:szCs w:val="21"/>
          <w:u w:val="single"/>
        </w:rPr>
        <w:t xml:space="preserve">¿Qué plazo existe para reclamación? </w:t>
      </w:r>
      <w:r w:rsidRPr="00B14EB3">
        <w:rPr>
          <w:rFonts w:ascii="Arial" w:hAnsi="Arial" w:cs="Arial"/>
          <w:color w:val="000000"/>
          <w:sz w:val="21"/>
          <w:szCs w:val="21"/>
        </w:rPr>
        <w:t>Todos</w:t>
      </w:r>
      <w:r w:rsidRPr="00B14EB3">
        <w:rPr>
          <w:rFonts w:ascii="Arial" w:hAnsi="Arial" w:cs="Arial"/>
          <w:color w:val="000000"/>
          <w:sz w:val="21"/>
          <w:szCs w:val="21"/>
        </w:rPr>
        <w:t xml:space="preserve"> </w:t>
      </w:r>
      <w:r w:rsidRPr="00B14EB3">
        <w:rPr>
          <w:rFonts w:ascii="Arial" w:hAnsi="Arial" w:cs="Arial"/>
          <w:color w:val="000000"/>
          <w:sz w:val="21"/>
          <w:szCs w:val="21"/>
        </w:rPr>
        <w:t>los aspirantes, incluidos los señalados con un asterisco, disponen de un plazo de 10</w:t>
      </w:r>
      <w:r w:rsidRPr="00B14EB3">
        <w:rPr>
          <w:rFonts w:ascii="Arial" w:hAnsi="Arial" w:cs="Arial"/>
          <w:color w:val="000000"/>
          <w:sz w:val="21"/>
          <w:szCs w:val="21"/>
        </w:rPr>
        <w:t xml:space="preserve"> </w:t>
      </w:r>
      <w:r w:rsidRPr="00B14EB3">
        <w:rPr>
          <w:rFonts w:ascii="Arial" w:hAnsi="Arial" w:cs="Arial"/>
          <w:color w:val="000000"/>
          <w:sz w:val="21"/>
          <w:szCs w:val="21"/>
        </w:rPr>
        <w:t>días hábiles, contados a partir del día siguiente a la publicación para que puedan formular las alegaciones que estimen oportunas. </w:t>
      </w:r>
    </w:p>
    <w:p w:rsidR="00B14EB3" w:rsidRPr="00B14EB3" w:rsidRDefault="00B14EB3" w:rsidP="00B14EB3">
      <w:pPr>
        <w:pStyle w:val="Prrafodelista"/>
        <w:spacing w:before="0" w:beforeAutospacing="0" w:after="0" w:afterAutospacing="0"/>
        <w:ind w:firstLine="851"/>
        <w:rPr>
          <w:rFonts w:ascii="Arial" w:hAnsi="Arial" w:cs="Arial"/>
          <w:color w:val="000000"/>
          <w:sz w:val="21"/>
          <w:szCs w:val="21"/>
        </w:rPr>
      </w:pPr>
      <w:r w:rsidRPr="00B14EB3">
        <w:rPr>
          <w:rFonts w:ascii="Arial" w:hAnsi="Arial" w:cs="Arial"/>
          <w:b/>
          <w:bCs/>
          <w:color w:val="000000"/>
          <w:sz w:val="21"/>
          <w:szCs w:val="21"/>
          <w:u w:val="single"/>
        </w:rPr>
        <w:t>¿Hay modelo para una reclamación?</w:t>
      </w:r>
      <w:r w:rsidRPr="00B14EB3">
        <w:rPr>
          <w:rFonts w:ascii="Arial" w:hAnsi="Arial" w:cs="Arial"/>
          <w:color w:val="000000"/>
          <w:sz w:val="21"/>
          <w:szCs w:val="21"/>
        </w:rPr>
        <w:t> </w:t>
      </w:r>
      <w:proofErr w:type="spellStart"/>
      <w:r w:rsidRPr="00B14EB3">
        <w:rPr>
          <w:rFonts w:ascii="Arial" w:hAnsi="Arial" w:cs="Arial"/>
          <w:b/>
          <w:bCs/>
          <w:color w:val="000000"/>
          <w:sz w:val="21"/>
          <w:szCs w:val="21"/>
          <w:u w:val="single"/>
        </w:rPr>
        <w:t>Sios</w:t>
      </w:r>
      <w:proofErr w:type="spellEnd"/>
      <w:r w:rsidRPr="00B14EB3">
        <w:rPr>
          <w:rFonts w:ascii="Arial" w:hAnsi="Arial" w:cs="Arial"/>
          <w:b/>
          <w:bCs/>
          <w:color w:val="000000"/>
          <w:sz w:val="21"/>
          <w:szCs w:val="21"/>
          <w:u w:val="single"/>
        </w:rPr>
        <w:t xml:space="preserve"> lo adjuntamos a este correo.</w:t>
      </w:r>
      <w:r w:rsidRPr="00B14EB3">
        <w:rPr>
          <w:rFonts w:ascii="Arial" w:hAnsi="Arial" w:cs="Arial"/>
          <w:color w:val="000000"/>
          <w:sz w:val="21"/>
          <w:szCs w:val="21"/>
        </w:rPr>
        <w:t xml:space="preserve">  Cualquier </w:t>
      </w:r>
      <w:proofErr w:type="spellStart"/>
      <w:r w:rsidRPr="00B14EB3">
        <w:rPr>
          <w:rFonts w:ascii="Arial" w:hAnsi="Arial" w:cs="Arial"/>
          <w:color w:val="000000"/>
          <w:sz w:val="21"/>
          <w:szCs w:val="21"/>
        </w:rPr>
        <w:t>personalizacióno</w:t>
      </w:r>
      <w:proofErr w:type="spellEnd"/>
      <w:r w:rsidRPr="00B14EB3">
        <w:rPr>
          <w:rFonts w:ascii="Arial" w:hAnsi="Arial" w:cs="Arial"/>
          <w:color w:val="000000"/>
          <w:sz w:val="21"/>
          <w:szCs w:val="21"/>
        </w:rPr>
        <w:t xml:space="preserve"> </w:t>
      </w:r>
      <w:proofErr w:type="gramStart"/>
      <w:r w:rsidRPr="00B14EB3">
        <w:rPr>
          <w:rFonts w:ascii="Arial" w:hAnsi="Arial" w:cs="Arial"/>
          <w:color w:val="000000"/>
          <w:sz w:val="21"/>
          <w:szCs w:val="21"/>
        </w:rPr>
        <w:t>dudas  que</w:t>
      </w:r>
      <w:proofErr w:type="gramEnd"/>
      <w:r w:rsidRPr="00B14EB3">
        <w:rPr>
          <w:rFonts w:ascii="Arial" w:hAnsi="Arial" w:cs="Arial"/>
          <w:color w:val="000000"/>
          <w:sz w:val="21"/>
          <w:szCs w:val="21"/>
        </w:rPr>
        <w:t xml:space="preserve"> requiráis, tenéis nuestra Asesoría Jurídica a vuestra disposición. Los escritos se </w:t>
      </w:r>
      <w:proofErr w:type="spellStart"/>
      <w:r w:rsidRPr="00B14EB3">
        <w:rPr>
          <w:rFonts w:ascii="Arial" w:hAnsi="Arial" w:cs="Arial"/>
          <w:color w:val="000000"/>
          <w:sz w:val="21"/>
          <w:szCs w:val="21"/>
        </w:rPr>
        <w:t>dirijen</w:t>
      </w:r>
      <w:proofErr w:type="spellEnd"/>
      <w:r w:rsidRPr="00B14EB3">
        <w:rPr>
          <w:rFonts w:ascii="Arial" w:hAnsi="Arial" w:cs="Arial"/>
          <w:color w:val="000000"/>
          <w:sz w:val="21"/>
          <w:szCs w:val="21"/>
        </w:rPr>
        <w:t> al </w:t>
      </w:r>
      <w:proofErr w:type="gramStart"/>
      <w:r w:rsidRPr="00B14EB3">
        <w:rPr>
          <w:rFonts w:ascii="Arial" w:hAnsi="Arial" w:cs="Arial"/>
          <w:color w:val="000000"/>
          <w:sz w:val="21"/>
          <w:szCs w:val="21"/>
        </w:rPr>
        <w:t>Presidente</w:t>
      </w:r>
      <w:proofErr w:type="gramEnd"/>
      <w:r w:rsidRPr="00B14EB3">
        <w:rPr>
          <w:rFonts w:ascii="Arial" w:hAnsi="Arial" w:cs="Arial"/>
          <w:color w:val="000000"/>
          <w:sz w:val="21"/>
          <w:szCs w:val="21"/>
        </w:rPr>
        <w:t xml:space="preserve"> del Tribunal, y se presentarán en cualquiera de los registros disponibles. </w:t>
      </w:r>
    </w:p>
    <w:p w:rsidR="00B14EB3" w:rsidRPr="00B14EB3" w:rsidRDefault="00B14EB3" w:rsidP="00B14EB3">
      <w:pPr>
        <w:ind w:left="142" w:firstLine="709"/>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 </w:t>
      </w:r>
    </w:p>
    <w:p w:rsidR="00B14EB3" w:rsidRPr="00686B66" w:rsidRDefault="00B14EB3" w:rsidP="00686B66">
      <w:pPr>
        <w:ind w:firstLine="993"/>
        <w:rPr>
          <w:rFonts w:ascii="Arial" w:eastAsia="Times New Roman" w:hAnsi="Arial" w:cs="Arial"/>
          <w:color w:val="000000"/>
          <w:sz w:val="21"/>
          <w:szCs w:val="21"/>
          <w:lang w:eastAsia="es-ES_tradnl"/>
        </w:rPr>
      </w:pPr>
      <w:r w:rsidRPr="00B14EB3">
        <w:rPr>
          <w:rFonts w:ascii="Arial" w:eastAsia="Times New Roman" w:hAnsi="Arial" w:cs="Arial"/>
          <w:color w:val="000000"/>
          <w:sz w:val="21"/>
          <w:szCs w:val="21"/>
          <w:lang w:eastAsia="es-ES_tradnl"/>
        </w:rPr>
        <w:t> </w:t>
      </w:r>
      <w:r w:rsidRPr="00686B66">
        <w:rPr>
          <w:rFonts w:ascii="Arial" w:eastAsia="Times New Roman" w:hAnsi="Arial" w:cs="Arial"/>
          <w:b/>
          <w:bCs/>
          <w:color w:val="000000"/>
          <w:sz w:val="21"/>
          <w:szCs w:val="21"/>
          <w:lang w:eastAsia="es-ES_tradnl"/>
        </w:rPr>
        <w:t>¿Cómo puedo saber los méritos que me han puntuado mal?</w:t>
      </w:r>
      <w:r w:rsidRPr="00686B66">
        <w:rPr>
          <w:rFonts w:ascii="Arial" w:eastAsia="Times New Roman" w:hAnsi="Arial" w:cs="Arial"/>
          <w:color w:val="000000"/>
          <w:sz w:val="21"/>
          <w:szCs w:val="21"/>
          <w:lang w:eastAsia="es-ES_tradnl"/>
        </w:rPr>
        <w:t xml:space="preserve"> </w:t>
      </w:r>
      <w:proofErr w:type="gramStart"/>
      <w:r w:rsidRPr="00686B66">
        <w:rPr>
          <w:rFonts w:ascii="Arial" w:hAnsi="Arial" w:cs="Arial"/>
          <w:sz w:val="21"/>
          <w:szCs w:val="21"/>
        </w:rPr>
        <w:t xml:space="preserve">Se </w:t>
      </w:r>
      <w:r w:rsidRPr="00686B66">
        <w:rPr>
          <w:rFonts w:ascii="Arial" w:hAnsi="Arial" w:cs="Arial"/>
          <w:sz w:val="21"/>
          <w:szCs w:val="21"/>
        </w:rPr>
        <w:t xml:space="preserve"> puede</w:t>
      </w:r>
      <w:proofErr w:type="gramEnd"/>
      <w:r w:rsidRPr="00686B66">
        <w:rPr>
          <w:rFonts w:ascii="Arial" w:hAnsi="Arial" w:cs="Arial"/>
          <w:sz w:val="21"/>
          <w:szCs w:val="21"/>
        </w:rPr>
        <w:t xml:space="preserve"> consultar por los participantes en los concursos de estabilización que dispongan de listados provisionales, </w:t>
      </w:r>
      <w:r w:rsidRPr="00686B66">
        <w:rPr>
          <w:rFonts w:ascii="Arial" w:hAnsi="Arial" w:cs="Arial"/>
          <w:b/>
          <w:bCs/>
          <w:sz w:val="21"/>
          <w:szCs w:val="21"/>
          <w:u w:val="single"/>
        </w:rPr>
        <w:t xml:space="preserve">la valoración que ha efectuado el Tribunal  de cada mérito aportado. </w:t>
      </w:r>
      <w:r w:rsidRPr="00686B66">
        <w:rPr>
          <w:rFonts w:ascii="Arial" w:hAnsi="Arial" w:cs="Arial"/>
          <w:sz w:val="21"/>
          <w:szCs w:val="21"/>
        </w:rPr>
        <w:t xml:space="preserve">Sólo estará disponible </w:t>
      </w:r>
      <w:r w:rsidRPr="00686B66">
        <w:rPr>
          <w:rFonts w:ascii="Arial" w:hAnsi="Arial" w:cs="Arial"/>
          <w:b/>
          <w:bCs/>
          <w:sz w:val="21"/>
          <w:szCs w:val="21"/>
          <w:u w:val="single"/>
        </w:rPr>
        <w:t>cuando se hayan publicado listados</w:t>
      </w:r>
      <w:r w:rsidRPr="00686B66">
        <w:rPr>
          <w:rFonts w:ascii="Arial" w:hAnsi="Arial" w:cs="Arial"/>
          <w:sz w:val="21"/>
          <w:szCs w:val="21"/>
        </w:rPr>
        <w:t xml:space="preserve">, </w:t>
      </w:r>
      <w:r w:rsidRPr="00686B66">
        <w:rPr>
          <w:rFonts w:ascii="Arial" w:hAnsi="Arial" w:cs="Arial"/>
          <w:b/>
          <w:bCs/>
          <w:sz w:val="21"/>
          <w:szCs w:val="21"/>
          <w:u w:val="single"/>
        </w:rPr>
        <w:t>durante el plazo de alegaciones abierto</w:t>
      </w:r>
      <w:r w:rsidRPr="00686B66">
        <w:rPr>
          <w:rFonts w:ascii="Arial" w:hAnsi="Arial" w:cs="Arial"/>
          <w:sz w:val="21"/>
          <w:szCs w:val="21"/>
        </w:rPr>
        <w:t xml:space="preserve"> </w:t>
      </w:r>
      <w:r w:rsidRPr="00686B66">
        <w:rPr>
          <w:rFonts w:ascii="Arial" w:hAnsi="Arial" w:cs="Arial"/>
          <w:sz w:val="21"/>
          <w:szCs w:val="21"/>
        </w:rPr>
        <w:t xml:space="preserve">y </w:t>
      </w:r>
      <w:r w:rsidRPr="00686B66">
        <w:rPr>
          <w:rFonts w:ascii="Arial" w:hAnsi="Arial" w:cs="Arial"/>
          <w:b/>
          <w:bCs/>
          <w:sz w:val="21"/>
          <w:szCs w:val="21"/>
          <w:u w:val="single"/>
        </w:rPr>
        <w:t xml:space="preserve">ayuda a </w:t>
      </w:r>
      <w:proofErr w:type="gramStart"/>
      <w:r w:rsidRPr="00686B66">
        <w:rPr>
          <w:rFonts w:ascii="Arial" w:hAnsi="Arial" w:cs="Arial"/>
          <w:b/>
          <w:bCs/>
          <w:sz w:val="21"/>
          <w:szCs w:val="21"/>
          <w:u w:val="single"/>
        </w:rPr>
        <w:t>gestionar  las</w:t>
      </w:r>
      <w:proofErr w:type="gramEnd"/>
      <w:r w:rsidRPr="00686B66">
        <w:rPr>
          <w:rFonts w:ascii="Arial" w:hAnsi="Arial" w:cs="Arial"/>
          <w:b/>
          <w:bCs/>
          <w:sz w:val="21"/>
          <w:szCs w:val="21"/>
          <w:u w:val="single"/>
        </w:rPr>
        <w:t xml:space="preserve"> reclamaciones</w:t>
      </w:r>
      <w:r w:rsidRPr="00686B66">
        <w:rPr>
          <w:rFonts w:ascii="Arial" w:hAnsi="Arial" w:cs="Arial"/>
          <w:sz w:val="21"/>
          <w:szCs w:val="21"/>
        </w:rPr>
        <w:t xml:space="preserve"> que puedan tener que hacerse. </w:t>
      </w:r>
    </w:p>
    <w:p w:rsidR="00B14EB3" w:rsidRPr="00686B66" w:rsidRDefault="00B14EB3" w:rsidP="00B14EB3">
      <w:pPr>
        <w:pStyle w:val="NormalWeb"/>
        <w:spacing w:before="0" w:beforeAutospacing="0"/>
        <w:ind w:firstLine="708"/>
        <w:jc w:val="both"/>
        <w:rPr>
          <w:rFonts w:ascii="Arial" w:eastAsiaTheme="minorHAnsi" w:hAnsi="Arial" w:cs="Arial"/>
          <w:sz w:val="21"/>
          <w:szCs w:val="21"/>
          <w:lang w:eastAsia="en-US"/>
        </w:rPr>
      </w:pPr>
      <w:r w:rsidRPr="00686B66">
        <w:rPr>
          <w:rFonts w:ascii="Arial" w:eastAsiaTheme="minorHAnsi" w:hAnsi="Arial" w:cs="Arial"/>
          <w:sz w:val="21"/>
          <w:szCs w:val="21"/>
          <w:lang w:eastAsia="en-US"/>
        </w:rPr>
        <w:t>El acceso se efectúa a través de la aplicación</w:t>
      </w:r>
      <w:r w:rsidRPr="00686B66">
        <w:rPr>
          <w:rFonts w:ascii="Arial" w:hAnsi="Arial" w:cs="Arial"/>
          <w:sz w:val="21"/>
          <w:szCs w:val="21"/>
        </w:rPr>
        <w:t xml:space="preserve"> </w:t>
      </w:r>
      <w:hyperlink r:id="rId8" w:history="1">
        <w:proofErr w:type="spellStart"/>
        <w:r w:rsidRPr="00686B66">
          <w:rPr>
            <w:rStyle w:val="Hipervnculo"/>
            <w:rFonts w:ascii="Arial" w:hAnsi="Arial" w:cs="Arial"/>
            <w:sz w:val="21"/>
            <w:szCs w:val="21"/>
          </w:rPr>
          <w:t>ValoraT</w:t>
        </w:r>
        <w:proofErr w:type="spellEnd"/>
      </w:hyperlink>
      <w:r w:rsidRPr="00686B66">
        <w:rPr>
          <w:rFonts w:ascii="Arial" w:hAnsi="Arial" w:cs="Arial"/>
          <w:sz w:val="21"/>
          <w:szCs w:val="21"/>
        </w:rPr>
        <w:t>.</w:t>
      </w:r>
      <w:r w:rsidRPr="00686B66">
        <w:rPr>
          <w:rFonts w:ascii="Arial" w:eastAsiaTheme="minorHAnsi" w:hAnsi="Arial" w:cs="Arial"/>
          <w:sz w:val="21"/>
          <w:szCs w:val="21"/>
          <w:lang w:eastAsia="en-US"/>
        </w:rPr>
        <w:t xml:space="preserve"> Tras autenticarse, hay que buscar el proceso que se trata a través de la ruta “</w:t>
      </w:r>
      <w:r w:rsidRPr="00686B66">
        <w:rPr>
          <w:rFonts w:ascii="Arial" w:eastAsiaTheme="minorHAnsi" w:hAnsi="Arial" w:cs="Arial"/>
          <w:b/>
          <w:bCs/>
          <w:sz w:val="21"/>
          <w:szCs w:val="21"/>
          <w:lang w:eastAsia="en-US"/>
        </w:rPr>
        <w:t>Procesos&gt; Mis Procesos</w:t>
      </w:r>
      <w:r w:rsidRPr="00686B66">
        <w:rPr>
          <w:rFonts w:ascii="Arial" w:eastAsiaTheme="minorHAnsi" w:hAnsi="Arial" w:cs="Arial"/>
          <w:sz w:val="21"/>
          <w:szCs w:val="21"/>
          <w:lang w:eastAsia="en-US"/>
        </w:rPr>
        <w:t xml:space="preserve">” del menú superior. En el proceso en que desees comprobar la evaluación de méritos, en la </w:t>
      </w:r>
      <w:proofErr w:type="gramStart"/>
      <w:r w:rsidRPr="00686B66">
        <w:rPr>
          <w:rFonts w:ascii="Arial" w:eastAsiaTheme="minorHAnsi" w:hAnsi="Arial" w:cs="Arial"/>
          <w:sz w:val="21"/>
          <w:szCs w:val="21"/>
          <w:lang w:eastAsia="en-US"/>
        </w:rPr>
        <w:t>columna  “</w:t>
      </w:r>
      <w:proofErr w:type="gramEnd"/>
      <w:r w:rsidRPr="00686B66">
        <w:rPr>
          <w:rFonts w:ascii="Arial" w:eastAsiaTheme="minorHAnsi" w:hAnsi="Arial" w:cs="Arial"/>
          <w:sz w:val="21"/>
          <w:szCs w:val="21"/>
          <w:lang w:eastAsia="en-US"/>
        </w:rPr>
        <w:t>Méritos”, el botón “</w:t>
      </w:r>
      <w:r w:rsidRPr="00686B66">
        <w:rPr>
          <w:rFonts w:ascii="Arial" w:eastAsiaTheme="minorHAnsi" w:hAnsi="Arial" w:cs="Arial"/>
          <w:b/>
          <w:bCs/>
          <w:sz w:val="21"/>
          <w:szCs w:val="21"/>
          <w:lang w:eastAsia="en-US"/>
        </w:rPr>
        <w:t>Ver lista</w:t>
      </w:r>
      <w:r w:rsidRPr="00686B66">
        <w:rPr>
          <w:rFonts w:ascii="Arial" w:eastAsiaTheme="minorHAnsi" w:hAnsi="Arial" w:cs="Arial"/>
          <w:sz w:val="21"/>
          <w:szCs w:val="21"/>
          <w:lang w:eastAsia="en-US"/>
        </w:rPr>
        <w:t xml:space="preserve">” te llevará a la lista de méritos. </w:t>
      </w:r>
    </w:p>
    <w:p w:rsidR="00B14EB3" w:rsidRDefault="00B14EB3" w:rsidP="00B14EB3">
      <w:pPr>
        <w:pStyle w:val="NormalWeb"/>
        <w:jc w:val="center"/>
        <w:rPr>
          <w:rFonts w:ascii="Helvetica" w:hAnsi="Helvetica" w:cs="Helvetica"/>
        </w:rPr>
      </w:pPr>
      <w:r>
        <w:rPr>
          <w:rFonts w:ascii="Helvetica" w:hAnsi="Helvetica" w:cs="Helvetica"/>
          <w:noProof/>
        </w:rPr>
        <w:lastRenderedPageBreak/>
        <w:drawing>
          <wp:inline distT="0" distB="0" distL="0" distR="0" wp14:anchorId="6FF0C574" wp14:editId="02D3D5E6">
            <wp:extent cx="5396230" cy="1801495"/>
            <wp:effectExtent l="0" t="0" r="127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cabezad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1801495"/>
                    </a:xfrm>
                    <a:prstGeom prst="rect">
                      <a:avLst/>
                    </a:prstGeom>
                  </pic:spPr>
                </pic:pic>
              </a:graphicData>
            </a:graphic>
          </wp:inline>
        </w:drawing>
      </w:r>
    </w:p>
    <w:p w:rsidR="00B14EB3" w:rsidRPr="00686B66" w:rsidRDefault="00B14EB3" w:rsidP="00B14EB3">
      <w:pPr>
        <w:pStyle w:val="NormalWeb"/>
        <w:ind w:firstLine="708"/>
        <w:jc w:val="both"/>
        <w:rPr>
          <w:rFonts w:ascii="Arial" w:eastAsiaTheme="minorHAnsi" w:hAnsi="Arial" w:cs="Arial"/>
          <w:sz w:val="21"/>
          <w:szCs w:val="21"/>
          <w:lang w:eastAsia="en-US"/>
        </w:rPr>
      </w:pPr>
      <w:r w:rsidRPr="00686B66">
        <w:rPr>
          <w:rFonts w:ascii="Arial" w:eastAsiaTheme="minorHAnsi" w:hAnsi="Arial" w:cs="Arial"/>
          <w:sz w:val="21"/>
          <w:szCs w:val="21"/>
          <w:lang w:eastAsia="en-US"/>
        </w:rPr>
        <w:t xml:space="preserve">Esta lista contendrá varias columnas adicionales, en las que se indicará para cada mérito la valoración del Tribunal, validado o rechazado, y si es rechazado, el motivo del rechazo y, en su caso, la puntuación corregida que considera el Tribunal. </w:t>
      </w:r>
    </w:p>
    <w:p w:rsidR="00B14EB3" w:rsidRPr="00B14EB3" w:rsidRDefault="00B14EB3" w:rsidP="00B14EB3">
      <w:pPr>
        <w:pStyle w:val="NormalWeb"/>
        <w:jc w:val="center"/>
        <w:rPr>
          <w:rFonts w:ascii="Helvetica" w:hAnsi="Helvetica" w:cs="Helvetica"/>
        </w:rPr>
      </w:pPr>
      <w:r>
        <w:rPr>
          <w:rFonts w:ascii="Helvetica" w:hAnsi="Helvetica" w:cs="Helvetica"/>
          <w:noProof/>
        </w:rPr>
        <w:drawing>
          <wp:inline distT="0" distB="0" distL="0" distR="0" wp14:anchorId="13C19B9E" wp14:editId="057BC5AF">
            <wp:extent cx="5396230" cy="267081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ESO VALORACIÓN MÉRIT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2670810"/>
                    </a:xfrm>
                    <a:prstGeom prst="rect">
                      <a:avLst/>
                    </a:prstGeom>
                  </pic:spPr>
                </pic:pic>
              </a:graphicData>
            </a:graphic>
          </wp:inline>
        </w:drawing>
      </w:r>
    </w:p>
    <w:p w:rsidR="00B14EB3" w:rsidRPr="00B14EB3" w:rsidRDefault="00B14EB3" w:rsidP="00B14EB3">
      <w:pPr>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 </w:t>
      </w:r>
    </w:p>
    <w:p w:rsidR="00B14EB3" w:rsidRPr="00B14EB3" w:rsidRDefault="00B14EB3" w:rsidP="00B14EB3">
      <w:pPr>
        <w:ind w:firstLine="708"/>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7) </w:t>
      </w:r>
      <w:r w:rsidRPr="00B14EB3">
        <w:rPr>
          <w:rFonts w:ascii="Arial" w:eastAsia="Times New Roman" w:hAnsi="Arial" w:cs="Arial"/>
          <w:b/>
          <w:bCs/>
          <w:color w:val="000000"/>
          <w:sz w:val="21"/>
          <w:szCs w:val="21"/>
          <w:u w:val="single"/>
          <w:lang w:eastAsia="es-ES_tradnl"/>
        </w:rPr>
        <w:t xml:space="preserve">¿Se tiene en cuenta </w:t>
      </w:r>
      <w:r>
        <w:rPr>
          <w:rFonts w:ascii="Arial" w:eastAsia="Times New Roman" w:hAnsi="Arial" w:cs="Arial"/>
          <w:b/>
          <w:bCs/>
          <w:color w:val="000000"/>
          <w:sz w:val="21"/>
          <w:szCs w:val="21"/>
          <w:u w:val="single"/>
          <w:lang w:eastAsia="es-ES_tradnl"/>
        </w:rPr>
        <w:t xml:space="preserve">en el listado </w:t>
      </w:r>
      <w:r w:rsidRPr="00B14EB3">
        <w:rPr>
          <w:rFonts w:ascii="Arial" w:eastAsia="Times New Roman" w:hAnsi="Arial" w:cs="Arial"/>
          <w:b/>
          <w:bCs/>
          <w:color w:val="000000"/>
          <w:sz w:val="21"/>
          <w:szCs w:val="21"/>
          <w:u w:val="single"/>
          <w:lang w:eastAsia="es-ES_tradnl"/>
        </w:rPr>
        <w:t>los criterios de desempate ante un empate?</w:t>
      </w:r>
      <w:r w:rsidRPr="00B14EB3">
        <w:rPr>
          <w:rFonts w:ascii="Arial" w:eastAsia="Times New Roman" w:hAnsi="Arial" w:cs="Arial"/>
          <w:b/>
          <w:bCs/>
          <w:color w:val="000000"/>
          <w:sz w:val="21"/>
          <w:szCs w:val="21"/>
          <w:lang w:eastAsia="es-ES_tradnl"/>
        </w:rPr>
        <w:t> </w:t>
      </w:r>
      <w:r w:rsidRPr="00B14EB3">
        <w:rPr>
          <w:rFonts w:ascii="Arial" w:eastAsia="Times New Roman" w:hAnsi="Arial" w:cs="Arial"/>
          <w:color w:val="000000"/>
          <w:sz w:val="21"/>
          <w:szCs w:val="21"/>
          <w:lang w:eastAsia="es-ES_tradnl"/>
        </w:rPr>
        <w:t xml:space="preserve"> SI, por lo que si alguien quiere reclamar este aspecto puede hacerlo. </w:t>
      </w:r>
    </w:p>
    <w:p w:rsidR="00B14EB3" w:rsidRPr="00B14EB3" w:rsidRDefault="00B14EB3" w:rsidP="00B14EB3">
      <w:pPr>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 </w:t>
      </w:r>
    </w:p>
    <w:p w:rsidR="00B14EB3" w:rsidRPr="00B14EB3" w:rsidRDefault="00B14EB3" w:rsidP="00B14EB3">
      <w:pPr>
        <w:ind w:firstLine="708"/>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8) </w:t>
      </w:r>
      <w:r w:rsidRPr="00B14EB3">
        <w:rPr>
          <w:rFonts w:ascii="Arial" w:eastAsia="Times New Roman" w:hAnsi="Arial" w:cs="Arial"/>
          <w:b/>
          <w:bCs/>
          <w:color w:val="000000"/>
          <w:sz w:val="21"/>
          <w:szCs w:val="21"/>
          <w:u w:val="single"/>
          <w:lang w:eastAsia="es-ES_tradnl"/>
        </w:rPr>
        <w:t>¿Qué ocurre si en próximas fechas, cuando salgan otros listados, aparezco en más de un listado como aspirante a plaza?</w:t>
      </w:r>
      <w:r w:rsidRPr="00B14EB3">
        <w:rPr>
          <w:rFonts w:ascii="Arial" w:eastAsia="Times New Roman" w:hAnsi="Arial" w:cs="Arial"/>
          <w:color w:val="000000"/>
          <w:sz w:val="21"/>
          <w:szCs w:val="21"/>
          <w:u w:val="single"/>
          <w:lang w:eastAsia="es-ES_tradnl"/>
        </w:rPr>
        <w:t> </w:t>
      </w:r>
      <w:r w:rsidRPr="00B14EB3">
        <w:rPr>
          <w:rFonts w:ascii="Arial" w:eastAsia="Times New Roman" w:hAnsi="Arial" w:cs="Arial"/>
          <w:color w:val="000000"/>
          <w:sz w:val="21"/>
          <w:szCs w:val="21"/>
          <w:lang w:eastAsia="es-ES_tradnl"/>
        </w:rPr>
        <w:t>No se te pueden adjudicar dos plazas en el proceso, cuando aceptes la primera ya decaes de todos los demás (Base 14 de la convocatoria</w:t>
      </w:r>
      <w:proofErr w:type="gramStart"/>
      <w:r w:rsidRPr="00B14EB3">
        <w:rPr>
          <w:rFonts w:ascii="Arial" w:eastAsia="Times New Roman" w:hAnsi="Arial" w:cs="Arial"/>
          <w:color w:val="000000"/>
          <w:sz w:val="21"/>
          <w:szCs w:val="21"/>
          <w:lang w:eastAsia="es-ES_tradnl"/>
        </w:rPr>
        <w:t>) .</w:t>
      </w:r>
      <w:proofErr w:type="gramEnd"/>
      <w:r w:rsidRPr="00B14EB3">
        <w:rPr>
          <w:rFonts w:ascii="Arial" w:eastAsia="Times New Roman" w:hAnsi="Arial" w:cs="Arial"/>
          <w:color w:val="000000"/>
          <w:sz w:val="21"/>
          <w:szCs w:val="21"/>
          <w:lang w:eastAsia="es-ES_tradnl"/>
        </w:rPr>
        <w:t xml:space="preserve"> Es la forma de no dejar plazas vacías. Consultada la Dirección de Profesionales, opinan que es muy probable que cuando tengas que tomar esas decisiones tengas ya listados de todas las </w:t>
      </w:r>
      <w:proofErr w:type="gramStart"/>
      <w:r w:rsidRPr="00B14EB3">
        <w:rPr>
          <w:rFonts w:ascii="Arial" w:eastAsia="Times New Roman" w:hAnsi="Arial" w:cs="Arial"/>
          <w:color w:val="000000"/>
          <w:sz w:val="21"/>
          <w:szCs w:val="21"/>
          <w:lang w:eastAsia="es-ES_tradnl"/>
        </w:rPr>
        <w:t>categorías  lo</w:t>
      </w:r>
      <w:proofErr w:type="gramEnd"/>
      <w:r w:rsidRPr="00B14EB3">
        <w:rPr>
          <w:rFonts w:ascii="Arial" w:eastAsia="Times New Roman" w:hAnsi="Arial" w:cs="Arial"/>
          <w:color w:val="000000"/>
          <w:sz w:val="21"/>
          <w:szCs w:val="21"/>
          <w:lang w:eastAsia="es-ES_tradnl"/>
        </w:rPr>
        <w:t xml:space="preserve"> que te permite  suficiente capacidad para determinar cual te es más favorable a tus intereses.</w:t>
      </w:r>
    </w:p>
    <w:p w:rsidR="00B14EB3" w:rsidRPr="00B14EB3" w:rsidRDefault="00B14EB3" w:rsidP="00B14EB3">
      <w:pPr>
        <w:rPr>
          <w:rFonts w:ascii="Times New Roman" w:eastAsia="Times New Roman" w:hAnsi="Times New Roman" w:cs="Times New Roman"/>
          <w:lang w:eastAsia="es-ES_tradnl"/>
        </w:rPr>
      </w:pPr>
    </w:p>
    <w:p w:rsidR="003E4D51" w:rsidRPr="00B14EB3" w:rsidRDefault="003E4D51" w:rsidP="00B14EB3"/>
    <w:sectPr w:rsidR="003E4D51" w:rsidRPr="00B14EB3" w:rsidSect="00BE78D7">
      <w:headerReference w:type="default" r:id="rId11"/>
      <w:footerReference w:type="even" r:id="rId12"/>
      <w:footerReference w:type="default" r:id="rId13"/>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A19" w:rsidRDefault="000E0A19" w:rsidP="00686B66">
      <w:r>
        <w:separator/>
      </w:r>
    </w:p>
  </w:endnote>
  <w:endnote w:type="continuationSeparator" w:id="0">
    <w:p w:rsidR="000E0A19" w:rsidRDefault="000E0A19" w:rsidP="00686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45730197"/>
      <w:docPartObj>
        <w:docPartGallery w:val="Page Numbers (Bottom of Page)"/>
        <w:docPartUnique/>
      </w:docPartObj>
    </w:sdtPr>
    <w:sdtContent>
      <w:p w:rsidR="00686B66" w:rsidRDefault="00686B66" w:rsidP="00563D6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686B66" w:rsidRDefault="00686B66" w:rsidP="00686B6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42473257"/>
      <w:docPartObj>
        <w:docPartGallery w:val="Page Numbers (Bottom of Page)"/>
        <w:docPartUnique/>
      </w:docPartObj>
    </w:sdtPr>
    <w:sdtContent>
      <w:p w:rsidR="00686B66" w:rsidRDefault="00686B66" w:rsidP="00563D6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686B66" w:rsidRDefault="00686B66" w:rsidP="00686B6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A19" w:rsidRDefault="000E0A19" w:rsidP="00686B66">
      <w:r>
        <w:separator/>
      </w:r>
    </w:p>
  </w:footnote>
  <w:footnote w:type="continuationSeparator" w:id="0">
    <w:p w:rsidR="000E0A19" w:rsidRDefault="000E0A19" w:rsidP="00686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B66" w:rsidRDefault="00686B66" w:rsidP="00686B66">
    <w:pPr>
      <w:pStyle w:val="Ttulo"/>
      <w:ind w:left="0" w:right="-7"/>
    </w:pPr>
    <w:r>
      <w:t>SINDICATO</w:t>
    </w:r>
    <w:r>
      <w:rPr>
        <w:spacing w:val="-13"/>
      </w:rPr>
      <w:t xml:space="preserve"> </w:t>
    </w:r>
    <w:r>
      <w:t>MEDICO</w:t>
    </w:r>
    <w:r>
      <w:rPr>
        <w:spacing w:val="-8"/>
      </w:rPr>
      <w:t xml:space="preserve"> </w:t>
    </w:r>
    <w:r>
      <w:t>PROFESIONAL</w:t>
    </w:r>
    <w:r>
      <w:rPr>
        <w:spacing w:val="-8"/>
      </w:rPr>
      <w:t xml:space="preserve"> </w:t>
    </w:r>
    <w:r>
      <w:t>DE</w:t>
    </w:r>
    <w:r>
      <w:rPr>
        <w:spacing w:val="-8"/>
      </w:rPr>
      <w:t xml:space="preserve"> </w:t>
    </w:r>
    <w:r>
      <w:t>ASTURIAS</w:t>
    </w:r>
    <w:r>
      <w:rPr>
        <w:spacing w:val="-5"/>
      </w:rPr>
      <w:t xml:space="preserve"> </w:t>
    </w:r>
    <w:r>
      <w:rPr>
        <w:spacing w:val="-2"/>
      </w:rPr>
      <w:t>(S.I.M.P.A.)</w:t>
    </w:r>
  </w:p>
  <w:p w:rsidR="00686B66" w:rsidRDefault="00686B66" w:rsidP="00686B66">
    <w:pPr>
      <w:ind w:right="-7"/>
      <w:jc w:val="center"/>
      <w:rPr>
        <w:sz w:val="18"/>
      </w:rPr>
    </w:pPr>
    <w:r>
      <w:rPr>
        <w:sz w:val="18"/>
        <w:u w:val="single"/>
      </w:rPr>
      <w:t>MIEMBRO</w:t>
    </w:r>
    <w:r>
      <w:rPr>
        <w:spacing w:val="-4"/>
        <w:sz w:val="18"/>
        <w:u w:val="single"/>
      </w:rPr>
      <w:t xml:space="preserve"> </w:t>
    </w:r>
    <w:r>
      <w:rPr>
        <w:sz w:val="18"/>
        <w:u w:val="single"/>
      </w:rPr>
      <w:t>DE</w:t>
    </w:r>
    <w:r>
      <w:rPr>
        <w:spacing w:val="-2"/>
        <w:sz w:val="18"/>
        <w:u w:val="single"/>
      </w:rPr>
      <w:t xml:space="preserve"> </w:t>
    </w:r>
    <w:r>
      <w:rPr>
        <w:sz w:val="18"/>
        <w:u w:val="single"/>
      </w:rPr>
      <w:t>LA</w:t>
    </w:r>
    <w:r>
      <w:rPr>
        <w:spacing w:val="-2"/>
        <w:sz w:val="18"/>
        <w:u w:val="single"/>
      </w:rPr>
      <w:t xml:space="preserve"> </w:t>
    </w:r>
    <w:r>
      <w:rPr>
        <w:sz w:val="18"/>
        <w:u w:val="single"/>
      </w:rPr>
      <w:t>CONFEDERACIÓN</w:t>
    </w:r>
    <w:r>
      <w:rPr>
        <w:spacing w:val="-2"/>
        <w:sz w:val="18"/>
        <w:u w:val="single"/>
      </w:rPr>
      <w:t xml:space="preserve"> </w:t>
    </w:r>
    <w:r>
      <w:rPr>
        <w:sz w:val="18"/>
        <w:u w:val="single"/>
      </w:rPr>
      <w:t>ESTATAL</w:t>
    </w:r>
    <w:r>
      <w:rPr>
        <w:spacing w:val="-2"/>
        <w:sz w:val="18"/>
        <w:u w:val="single"/>
      </w:rPr>
      <w:t xml:space="preserve"> </w:t>
    </w:r>
    <w:r>
      <w:rPr>
        <w:sz w:val="18"/>
        <w:u w:val="single"/>
      </w:rPr>
      <w:t>DE</w:t>
    </w:r>
    <w:r>
      <w:rPr>
        <w:spacing w:val="-2"/>
        <w:sz w:val="18"/>
        <w:u w:val="single"/>
      </w:rPr>
      <w:t xml:space="preserve"> </w:t>
    </w:r>
    <w:r>
      <w:rPr>
        <w:sz w:val="18"/>
        <w:u w:val="single"/>
      </w:rPr>
      <w:t>SINDICATOS</w:t>
    </w:r>
    <w:r>
      <w:rPr>
        <w:spacing w:val="-3"/>
        <w:sz w:val="18"/>
        <w:u w:val="single"/>
      </w:rPr>
      <w:t xml:space="preserve"> </w:t>
    </w:r>
    <w:r>
      <w:rPr>
        <w:sz w:val="18"/>
        <w:u w:val="single"/>
      </w:rPr>
      <w:t>MEDICOS</w:t>
    </w:r>
    <w:r>
      <w:rPr>
        <w:spacing w:val="-2"/>
        <w:sz w:val="18"/>
        <w:u w:val="single"/>
      </w:rPr>
      <w:t xml:space="preserve"> (C.E.S.M.)</w:t>
    </w:r>
  </w:p>
  <w:p w:rsidR="00686B66" w:rsidRPr="00404F17" w:rsidRDefault="00686B66" w:rsidP="00686B66">
    <w:pPr>
      <w:spacing w:line="207" w:lineRule="exact"/>
      <w:ind w:right="-7"/>
      <w:jc w:val="center"/>
      <w:rPr>
        <w:sz w:val="18"/>
        <w:lang w:val="en-US"/>
      </w:rPr>
    </w:pPr>
    <w:r>
      <w:rPr>
        <w:sz w:val="18"/>
      </w:rPr>
      <w:t>Ingeniero</w:t>
    </w:r>
    <w:r>
      <w:rPr>
        <w:spacing w:val="-5"/>
        <w:sz w:val="18"/>
      </w:rPr>
      <w:t xml:space="preserve"> </w:t>
    </w:r>
    <w:r>
      <w:rPr>
        <w:sz w:val="18"/>
      </w:rPr>
      <w:t>Marquina,</w:t>
    </w:r>
    <w:r>
      <w:rPr>
        <w:spacing w:val="-2"/>
        <w:sz w:val="18"/>
      </w:rPr>
      <w:t xml:space="preserve"> </w:t>
    </w:r>
    <w:r>
      <w:rPr>
        <w:sz w:val="18"/>
      </w:rPr>
      <w:t>3-1º</w:t>
    </w:r>
    <w:r>
      <w:rPr>
        <w:spacing w:val="-4"/>
        <w:sz w:val="18"/>
      </w:rPr>
      <w:t xml:space="preserve"> </w:t>
    </w:r>
    <w:r>
      <w:rPr>
        <w:sz w:val="18"/>
      </w:rPr>
      <w:t>izq.,</w:t>
    </w:r>
    <w:r>
      <w:rPr>
        <w:spacing w:val="-4"/>
        <w:sz w:val="18"/>
      </w:rPr>
      <w:t xml:space="preserve"> </w:t>
    </w:r>
    <w:r>
      <w:rPr>
        <w:sz w:val="18"/>
      </w:rPr>
      <w:t>33004.</w:t>
    </w:r>
    <w:r>
      <w:rPr>
        <w:spacing w:val="-1"/>
        <w:sz w:val="18"/>
      </w:rPr>
      <w:t xml:space="preserve"> </w:t>
    </w:r>
    <w:r>
      <w:rPr>
        <w:sz w:val="18"/>
      </w:rPr>
      <w:t>OVIEDO.</w:t>
    </w:r>
    <w:r>
      <w:rPr>
        <w:spacing w:val="-3"/>
        <w:sz w:val="18"/>
      </w:rPr>
      <w:t xml:space="preserve"> </w:t>
    </w:r>
    <w:proofErr w:type="spellStart"/>
    <w:r w:rsidRPr="00404F17">
      <w:rPr>
        <w:sz w:val="18"/>
        <w:lang w:val="en-US"/>
      </w:rPr>
      <w:t>Telf</w:t>
    </w:r>
    <w:proofErr w:type="spellEnd"/>
    <w:r w:rsidRPr="00404F17">
      <w:rPr>
        <w:sz w:val="18"/>
        <w:lang w:val="en-US"/>
      </w:rPr>
      <w:t>.</w:t>
    </w:r>
    <w:r w:rsidRPr="00404F17">
      <w:rPr>
        <w:spacing w:val="-4"/>
        <w:sz w:val="18"/>
        <w:lang w:val="en-US"/>
      </w:rPr>
      <w:t xml:space="preserve"> </w:t>
    </w:r>
    <w:r w:rsidRPr="00404F17">
      <w:rPr>
        <w:sz w:val="18"/>
        <w:lang w:val="en-US"/>
      </w:rPr>
      <w:t>985</w:t>
    </w:r>
    <w:r w:rsidRPr="00404F17">
      <w:rPr>
        <w:spacing w:val="-4"/>
        <w:sz w:val="18"/>
        <w:lang w:val="en-US"/>
      </w:rPr>
      <w:t xml:space="preserve"> </w:t>
    </w:r>
    <w:r w:rsidRPr="00404F17">
      <w:rPr>
        <w:sz w:val="18"/>
        <w:lang w:val="en-US"/>
      </w:rPr>
      <w:t>25</w:t>
    </w:r>
    <w:r w:rsidRPr="00404F17">
      <w:rPr>
        <w:spacing w:val="-5"/>
        <w:sz w:val="18"/>
        <w:lang w:val="en-US"/>
      </w:rPr>
      <w:t xml:space="preserve"> </w:t>
    </w:r>
    <w:r w:rsidRPr="00404F17">
      <w:rPr>
        <w:sz w:val="18"/>
        <w:lang w:val="en-US"/>
      </w:rPr>
      <w:t>33</w:t>
    </w:r>
    <w:r w:rsidRPr="00404F17">
      <w:rPr>
        <w:spacing w:val="-2"/>
        <w:sz w:val="18"/>
        <w:lang w:val="en-US"/>
      </w:rPr>
      <w:t xml:space="preserve"> </w:t>
    </w:r>
    <w:r w:rsidRPr="00404F17">
      <w:rPr>
        <w:sz w:val="18"/>
        <w:lang w:val="en-US"/>
      </w:rPr>
      <w:t>62.</w:t>
    </w:r>
    <w:r w:rsidRPr="00404F17">
      <w:rPr>
        <w:spacing w:val="-5"/>
        <w:sz w:val="18"/>
        <w:lang w:val="en-US"/>
      </w:rPr>
      <w:t xml:space="preserve"> </w:t>
    </w:r>
    <w:r w:rsidRPr="00404F17">
      <w:rPr>
        <w:sz w:val="18"/>
        <w:lang w:val="en-US"/>
      </w:rPr>
      <w:t>985</w:t>
    </w:r>
    <w:r w:rsidRPr="00404F17">
      <w:rPr>
        <w:spacing w:val="-4"/>
        <w:sz w:val="18"/>
        <w:lang w:val="en-US"/>
      </w:rPr>
      <w:t xml:space="preserve"> </w:t>
    </w:r>
    <w:r w:rsidRPr="00404F17">
      <w:rPr>
        <w:sz w:val="18"/>
        <w:lang w:val="en-US"/>
      </w:rPr>
      <w:t>24</w:t>
    </w:r>
    <w:r w:rsidRPr="00404F17">
      <w:rPr>
        <w:spacing w:val="-5"/>
        <w:sz w:val="18"/>
        <w:lang w:val="en-US"/>
      </w:rPr>
      <w:t xml:space="preserve"> </w:t>
    </w:r>
    <w:r w:rsidRPr="00404F17">
      <w:rPr>
        <w:sz w:val="18"/>
        <w:lang w:val="en-US"/>
      </w:rPr>
      <w:t>26</w:t>
    </w:r>
    <w:r w:rsidRPr="00404F17">
      <w:rPr>
        <w:spacing w:val="-2"/>
        <w:sz w:val="18"/>
        <w:lang w:val="en-US"/>
      </w:rPr>
      <w:t xml:space="preserve"> </w:t>
    </w:r>
    <w:r w:rsidRPr="00404F17">
      <w:rPr>
        <w:sz w:val="18"/>
        <w:lang w:val="en-US"/>
      </w:rPr>
      <w:t>38.</w:t>
    </w:r>
    <w:r w:rsidRPr="00404F17">
      <w:rPr>
        <w:spacing w:val="-3"/>
        <w:sz w:val="18"/>
        <w:lang w:val="en-US"/>
      </w:rPr>
      <w:t xml:space="preserve"> </w:t>
    </w:r>
    <w:r w:rsidRPr="00404F17">
      <w:rPr>
        <w:sz w:val="18"/>
        <w:lang w:val="en-US"/>
      </w:rPr>
      <w:t>Fax:</w:t>
    </w:r>
    <w:r w:rsidRPr="00404F17">
      <w:rPr>
        <w:spacing w:val="-4"/>
        <w:sz w:val="18"/>
        <w:lang w:val="en-US"/>
      </w:rPr>
      <w:t xml:space="preserve"> </w:t>
    </w:r>
    <w:r w:rsidRPr="00404F17">
      <w:rPr>
        <w:sz w:val="18"/>
        <w:lang w:val="en-US"/>
      </w:rPr>
      <w:t>985</w:t>
    </w:r>
    <w:r w:rsidRPr="00404F17">
      <w:rPr>
        <w:spacing w:val="-5"/>
        <w:sz w:val="18"/>
        <w:lang w:val="en-US"/>
      </w:rPr>
      <w:t xml:space="preserve"> </w:t>
    </w:r>
    <w:r w:rsidRPr="00404F17">
      <w:rPr>
        <w:sz w:val="18"/>
        <w:lang w:val="en-US"/>
      </w:rPr>
      <w:t>25</w:t>
    </w:r>
    <w:r w:rsidRPr="00404F17">
      <w:rPr>
        <w:spacing w:val="-2"/>
        <w:sz w:val="18"/>
        <w:lang w:val="en-US"/>
      </w:rPr>
      <w:t xml:space="preserve"> </w:t>
    </w:r>
    <w:r w:rsidRPr="00404F17">
      <w:rPr>
        <w:sz w:val="18"/>
        <w:lang w:val="en-US"/>
      </w:rPr>
      <w:t>35</w:t>
    </w:r>
    <w:r w:rsidRPr="00404F17">
      <w:rPr>
        <w:spacing w:val="-5"/>
        <w:sz w:val="18"/>
        <w:lang w:val="en-US"/>
      </w:rPr>
      <w:t xml:space="preserve"> 88.</w:t>
    </w:r>
  </w:p>
  <w:p w:rsidR="00686B66" w:rsidRPr="00A07240" w:rsidRDefault="00686B66" w:rsidP="00686B66">
    <w:pPr>
      <w:spacing w:line="207" w:lineRule="exact"/>
      <w:ind w:right="-7"/>
      <w:jc w:val="center"/>
      <w:rPr>
        <w:sz w:val="18"/>
      </w:rPr>
    </w:pPr>
    <w:r w:rsidRPr="00404F17">
      <w:rPr>
        <w:sz w:val="18"/>
        <w:lang w:val="en-US"/>
      </w:rPr>
      <w:t>Email:</w:t>
    </w:r>
    <w:r w:rsidRPr="00404F17">
      <w:rPr>
        <w:spacing w:val="-4"/>
        <w:sz w:val="18"/>
        <w:lang w:val="en-US"/>
      </w:rPr>
      <w:t xml:space="preserve"> </w:t>
    </w:r>
    <w:hyperlink r:id="rId1">
      <w:r w:rsidRPr="00404F17">
        <w:rPr>
          <w:color w:val="0000FF"/>
          <w:sz w:val="18"/>
          <w:lang w:val="en-US"/>
        </w:rPr>
        <w:t>info@simpa.es.</w:t>
      </w:r>
    </w:hyperlink>
    <w:r w:rsidRPr="00404F17">
      <w:rPr>
        <w:color w:val="0000FF"/>
        <w:spacing w:val="71"/>
        <w:w w:val="150"/>
        <w:sz w:val="18"/>
        <w:lang w:val="en-US"/>
      </w:rPr>
      <w:t xml:space="preserve"> </w:t>
    </w:r>
    <w:hyperlink r:id="rId2">
      <w:r>
        <w:rPr>
          <w:color w:val="0000FF"/>
          <w:spacing w:val="-2"/>
          <w:sz w:val="18"/>
          <w:u w:val="single" w:color="0000FF"/>
        </w:rPr>
        <w:t>www.simpa..es</w:t>
      </w:r>
    </w:hyperlink>
  </w:p>
  <w:p w:rsidR="00686B66" w:rsidRPr="00686B66" w:rsidRDefault="00686B66" w:rsidP="00686B66">
    <w:pPr>
      <w:pStyle w:val="Encabezado"/>
      <w:ind w:right="-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277183"/>
    <w:multiLevelType w:val="hybridMultilevel"/>
    <w:tmpl w:val="C914B4CE"/>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7B972BA7"/>
    <w:multiLevelType w:val="hybridMultilevel"/>
    <w:tmpl w:val="BF4C7F96"/>
    <w:lvl w:ilvl="0" w:tplc="4F7A6CD6">
      <w:start w:val="1"/>
      <w:numFmt w:val="decimal"/>
      <w:lvlText w:val="%1)"/>
      <w:lvlJc w:val="left"/>
      <w:pPr>
        <w:ind w:left="1128" w:hanging="4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EB3"/>
    <w:rsid w:val="000E0A19"/>
    <w:rsid w:val="003E4D51"/>
    <w:rsid w:val="00686B66"/>
    <w:rsid w:val="00B14EB3"/>
    <w:rsid w:val="00BE78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E9366"/>
  <w15:chartTrackingRefBased/>
  <w15:docId w15:val="{E237D778-AACA-1E4E-AC8D-AB1C260F9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14EB3"/>
    <w:rPr>
      <w:color w:val="0000FF"/>
      <w:u w:val="single"/>
    </w:rPr>
  </w:style>
  <w:style w:type="paragraph" w:styleId="Prrafodelista">
    <w:name w:val="List Paragraph"/>
    <w:basedOn w:val="Normal"/>
    <w:uiPriority w:val="34"/>
    <w:qFormat/>
    <w:rsid w:val="00B14EB3"/>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B14EB3"/>
  </w:style>
  <w:style w:type="character" w:customStyle="1" w:styleId="apple-tab-span">
    <w:name w:val="apple-tab-span"/>
    <w:basedOn w:val="Fuentedeprrafopredeter"/>
    <w:rsid w:val="00B14EB3"/>
  </w:style>
  <w:style w:type="paragraph" w:styleId="NormalWeb">
    <w:name w:val="Normal (Web)"/>
    <w:basedOn w:val="Normal"/>
    <w:uiPriority w:val="99"/>
    <w:unhideWhenUsed/>
    <w:rsid w:val="00B14EB3"/>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686B66"/>
    <w:pPr>
      <w:tabs>
        <w:tab w:val="center" w:pos="4419"/>
        <w:tab w:val="right" w:pos="8838"/>
      </w:tabs>
    </w:pPr>
  </w:style>
  <w:style w:type="character" w:customStyle="1" w:styleId="EncabezadoCar">
    <w:name w:val="Encabezado Car"/>
    <w:basedOn w:val="Fuentedeprrafopredeter"/>
    <w:link w:val="Encabezado"/>
    <w:uiPriority w:val="99"/>
    <w:rsid w:val="00686B66"/>
  </w:style>
  <w:style w:type="paragraph" w:styleId="Piedepgina">
    <w:name w:val="footer"/>
    <w:basedOn w:val="Normal"/>
    <w:link w:val="PiedepginaCar"/>
    <w:uiPriority w:val="99"/>
    <w:unhideWhenUsed/>
    <w:rsid w:val="00686B66"/>
    <w:pPr>
      <w:tabs>
        <w:tab w:val="center" w:pos="4419"/>
        <w:tab w:val="right" w:pos="8838"/>
      </w:tabs>
    </w:pPr>
  </w:style>
  <w:style w:type="character" w:customStyle="1" w:styleId="PiedepginaCar">
    <w:name w:val="Pie de página Car"/>
    <w:basedOn w:val="Fuentedeprrafopredeter"/>
    <w:link w:val="Piedepgina"/>
    <w:uiPriority w:val="99"/>
    <w:rsid w:val="00686B66"/>
  </w:style>
  <w:style w:type="paragraph" w:styleId="Ttulo">
    <w:name w:val="Title"/>
    <w:basedOn w:val="Normal"/>
    <w:link w:val="TtuloCar"/>
    <w:uiPriority w:val="10"/>
    <w:qFormat/>
    <w:rsid w:val="00686B66"/>
    <w:pPr>
      <w:widowControl w:val="0"/>
      <w:autoSpaceDE w:val="0"/>
      <w:autoSpaceDN w:val="0"/>
      <w:spacing w:before="72"/>
      <w:ind w:left="350" w:right="1392"/>
      <w:jc w:val="center"/>
    </w:pPr>
    <w:rPr>
      <w:rFonts w:ascii="Arial" w:eastAsia="Arial" w:hAnsi="Arial" w:cs="Arial"/>
      <w:b/>
      <w:bCs/>
      <w:sz w:val="28"/>
      <w:szCs w:val="28"/>
    </w:rPr>
  </w:style>
  <w:style w:type="character" w:customStyle="1" w:styleId="TtuloCar">
    <w:name w:val="Título Car"/>
    <w:basedOn w:val="Fuentedeprrafopredeter"/>
    <w:link w:val="Ttulo"/>
    <w:uiPriority w:val="10"/>
    <w:rsid w:val="00686B66"/>
    <w:rPr>
      <w:rFonts w:ascii="Arial" w:eastAsia="Arial" w:hAnsi="Arial" w:cs="Arial"/>
      <w:b/>
      <w:bCs/>
      <w:sz w:val="28"/>
      <w:szCs w:val="28"/>
    </w:rPr>
  </w:style>
  <w:style w:type="character" w:styleId="Nmerodepgina">
    <w:name w:val="page number"/>
    <w:basedOn w:val="Fuentedeprrafopredeter"/>
    <w:uiPriority w:val="99"/>
    <w:semiHidden/>
    <w:unhideWhenUsed/>
    <w:rsid w:val="00686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03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lorat.sespa.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simpa.es/" TargetMode="External"/><Relationship Id="rId1" Type="http://schemas.openxmlformats.org/officeDocument/2006/relationships/hyperlink" Target="mailto:info@simpa.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990</Words>
  <Characters>5445</Characters>
  <Application>Microsoft Office Word</Application>
  <DocSecurity>0</DocSecurity>
  <Lines>45</Lines>
  <Paragraphs>12</Paragraphs>
  <ScaleCrop>false</ScaleCrop>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2024-03-20T09:27:00Z</dcterms:created>
  <dcterms:modified xsi:type="dcterms:W3CDTF">2024-03-20T10:08:00Z</dcterms:modified>
</cp:coreProperties>
</file>